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15" w:rsidRDefault="00466515" w:rsidP="00466515">
      <w:pPr>
        <w:spacing w:before="45" w:after="300" w:line="240" w:lineRule="auto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-215265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 xml:space="preserve">     З</w:t>
      </w:r>
      <w:r w:rsidRPr="00466515"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>агляните в «Личный кабинет»</w:t>
      </w:r>
    </w:p>
    <w:p w:rsidR="00466515" w:rsidRDefault="00466515" w:rsidP="00466515">
      <w:pPr>
        <w:spacing w:before="45" w:after="300" w:line="240" w:lineRule="auto"/>
        <w:ind w:firstLine="709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Кадастровая палата по Курской области информирует о государственных </w:t>
      </w:r>
      <w:proofErr w:type="gramStart"/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>услуг</w:t>
      </w:r>
      <w:r w:rsidR="003802A7">
        <w:rPr>
          <w:rFonts w:ascii="Segoe UI" w:eastAsia="Times New Roman" w:hAnsi="Segoe UI" w:cs="Segoe UI"/>
          <w:i/>
          <w:sz w:val="24"/>
          <w:szCs w:val="24"/>
          <w:lang w:eastAsia="ru-RU"/>
        </w:rPr>
        <w:t>ах</w:t>
      </w:r>
      <w:proofErr w:type="gramEnd"/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Росреестра, которые можно получить в электронном виде с помощью сервиса «Личный кабинет».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а официальном сайте Росреестра работает электронный сервис «Л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ичный кабинет правообладателя» https://lk.rosreestr.ru/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, который создан для собственников недвижимости: как для повышения уровня защищенности прав, так и для улучшения качества обслуживания.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С помощью сервиса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Запись на прием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запланировать посещение офисов приема-выдачи документов для получения государственных услуг Росреестра. Причем поиск нужных офисов можно осуществить по виду и типу оказываемых услуг, по местоположению офиса.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объекты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сервиса «Личный кабинет правообладателя» любой пользователь может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заявки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посмотреть статус исполнения, поданного Вами запроса в Росреестр.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Для оперативного получения уведомлений об изменениях характеристик объектов недвижимости, о регистрации наложения или прекращения арестов и обременений права в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Настройках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выбрать для себя удобный способ оповещения.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Уведомления будут приходить на электронную почту или в виде смс-сообщений на телефон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Подробную информацию о </w:t>
      </w:r>
      <w:proofErr w:type="gramStart"/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сервисе</w:t>
      </w:r>
      <w:proofErr w:type="gramEnd"/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"Личный кабинет правообладателя" можно получить по телефону единой «горячей линии» Росреестра: 8-800-100-34-34 (звонок по РФ бесплатный).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 цифровая 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 (ЭЦП), перечень функций сервиса «Личный кабинет» для вас расширяется. Обладатель ЭЦП уже вправе подать из «Личного кабинета» заявление на государственный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Единого государственного реестра недвижимости (ЕГРН).</w:t>
      </w:r>
    </w:p>
    <w:p w:rsidR="00DB5CBD" w:rsidRDefault="00466515" w:rsidP="00DB5CB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Обращаем внимание, что</w:t>
      </w:r>
      <w:r w:rsidR="00DB5CBD">
        <w:rPr>
          <w:rFonts w:ascii="Segoe UI" w:hAnsi="Segoe UI" w:cs="Segoe UI"/>
          <w:sz w:val="24"/>
          <w:szCs w:val="24"/>
        </w:rPr>
        <w:t xml:space="preserve"> для пользования данным сервисом</w:t>
      </w:r>
      <w:r w:rsidR="00DB5CBD" w:rsidRPr="00B93C1A">
        <w:rPr>
          <w:rFonts w:ascii="Segoe UI" w:hAnsi="Segoe UI" w:cs="Segoe UI"/>
          <w:sz w:val="24"/>
          <w:szCs w:val="24"/>
        </w:rPr>
        <w:t xml:space="preserve"> необходимо иметь </w:t>
      </w:r>
      <w:r w:rsidR="00DB5CBD">
        <w:rPr>
          <w:rFonts w:ascii="Segoe UI" w:hAnsi="Segoe UI" w:cs="Segoe UI"/>
          <w:sz w:val="24"/>
          <w:szCs w:val="24"/>
        </w:rPr>
        <w:t>подтвержденную учетную запись на Портале государственных услуг (</w:t>
      </w:r>
      <w:hyperlink r:id="rId7" w:history="1">
        <w:r w:rsidR="00DB5CBD"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 w:rsidR="00DB5CBD">
        <w:rPr>
          <w:rFonts w:ascii="Segoe UI" w:hAnsi="Segoe UI" w:cs="Segoe UI"/>
          <w:sz w:val="24"/>
          <w:szCs w:val="24"/>
        </w:rPr>
        <w:t xml:space="preserve">). </w:t>
      </w:r>
      <w:r w:rsidR="00DB5CBD" w:rsidRPr="00B93C1A">
        <w:rPr>
          <w:rFonts w:ascii="Segoe UI" w:hAnsi="Segoe UI" w:cs="Segoe UI"/>
          <w:sz w:val="24"/>
          <w:szCs w:val="24"/>
        </w:rPr>
        <w:t xml:space="preserve"> </w:t>
      </w:r>
    </w:p>
    <w:p w:rsidR="00DB5CBD" w:rsidRDefault="00DB5CBD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bookmarkStart w:id="0" w:name="_GoBack"/>
      <w:bookmarkEnd w:id="0"/>
    </w:p>
    <w:sectPr w:rsidR="00DB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15"/>
    <w:rsid w:val="003802A7"/>
    <w:rsid w:val="00466515"/>
    <w:rsid w:val="00870B94"/>
    <w:rsid w:val="00D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2017-06-09T11:49:00Z</cp:lastPrinted>
  <dcterms:created xsi:type="dcterms:W3CDTF">2017-06-08T13:25:00Z</dcterms:created>
  <dcterms:modified xsi:type="dcterms:W3CDTF">2017-06-09T11:50:00Z</dcterms:modified>
</cp:coreProperties>
</file>