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4E" w:rsidRDefault="0064604E" w:rsidP="00C711CC">
      <w:pPr>
        <w:jc w:val="center"/>
      </w:pPr>
    </w:p>
    <w:p w:rsidR="0064604E" w:rsidRPr="00C711CC" w:rsidRDefault="0064604E" w:rsidP="00C711CC">
      <w:pPr>
        <w:pStyle w:val="Caption"/>
        <w:widowControl/>
        <w:spacing w:line="240" w:lineRule="auto"/>
        <w:rPr>
          <w:rFonts w:cs="Arial"/>
          <w:bCs/>
          <w:szCs w:val="32"/>
        </w:rPr>
      </w:pPr>
      <w:r w:rsidRPr="00C711CC">
        <w:rPr>
          <w:rFonts w:cs="Arial"/>
          <w:bCs/>
          <w:szCs w:val="32"/>
        </w:rPr>
        <w:t>АДМИНИСТРАЦИЯ</w:t>
      </w:r>
    </w:p>
    <w:p w:rsidR="0064604E" w:rsidRPr="00C711CC" w:rsidRDefault="0064604E" w:rsidP="00C711CC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СОСНОВСКОГО</w:t>
      </w:r>
      <w:r w:rsidRPr="00C711CC">
        <w:rPr>
          <w:rFonts w:cs="Arial"/>
          <w:b/>
          <w:sz w:val="32"/>
          <w:szCs w:val="32"/>
        </w:rPr>
        <w:t xml:space="preserve"> </w:t>
      </w:r>
      <w:r w:rsidRPr="00C711CC">
        <w:rPr>
          <w:rFonts w:cs="Arial"/>
          <w:sz w:val="32"/>
          <w:szCs w:val="32"/>
        </w:rPr>
        <w:t xml:space="preserve"> </w:t>
      </w:r>
      <w:r w:rsidRPr="00C711CC">
        <w:rPr>
          <w:rFonts w:cs="Arial"/>
          <w:b/>
          <w:sz w:val="32"/>
          <w:szCs w:val="32"/>
        </w:rPr>
        <w:t>СЕЛЬСОВЕТА</w:t>
      </w:r>
    </w:p>
    <w:p w:rsidR="0064604E" w:rsidRDefault="0064604E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</w:t>
      </w:r>
      <w:r w:rsidRPr="00C711CC">
        <w:rPr>
          <w:rFonts w:cs="Arial"/>
          <w:b/>
          <w:sz w:val="32"/>
          <w:szCs w:val="32"/>
        </w:rPr>
        <w:t xml:space="preserve"> РАЙОНА</w:t>
      </w:r>
    </w:p>
    <w:p w:rsidR="0064604E" w:rsidRDefault="0064604E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711CC">
        <w:rPr>
          <w:rFonts w:cs="Arial"/>
          <w:b/>
          <w:sz w:val="32"/>
          <w:szCs w:val="32"/>
        </w:rPr>
        <w:t xml:space="preserve"> КУРСКОЙ ОБЛАСТИ</w:t>
      </w:r>
    </w:p>
    <w:p w:rsidR="0064604E" w:rsidRPr="00C711CC" w:rsidRDefault="0064604E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64604E" w:rsidRPr="00C711CC" w:rsidRDefault="0064604E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11C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64604E" w:rsidRPr="00C711CC" w:rsidRDefault="0064604E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29 января 2014г.  №6</w:t>
      </w:r>
    </w:p>
    <w:p w:rsidR="0064604E" w:rsidRPr="00C711CC" w:rsidRDefault="0064604E" w:rsidP="00C711CC">
      <w:pPr>
        <w:jc w:val="center"/>
        <w:rPr>
          <w:rFonts w:ascii="Arial" w:hAnsi="Arial" w:cs="Arial"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Об утверждении муниципальной целевой программы</w:t>
      </w:r>
      <w:r>
        <w:rPr>
          <w:rFonts w:ascii="Arial" w:hAnsi="Arial" w:cs="Arial"/>
          <w:b/>
          <w:sz w:val="32"/>
          <w:szCs w:val="32"/>
        </w:rPr>
        <w:t xml:space="preserve"> «Развитие культуры в Сосновском</w:t>
      </w:r>
      <w:r w:rsidRPr="00C711CC">
        <w:rPr>
          <w:rFonts w:ascii="Arial" w:hAnsi="Arial" w:cs="Arial"/>
          <w:b/>
          <w:sz w:val="32"/>
          <w:szCs w:val="32"/>
        </w:rPr>
        <w:t xml:space="preserve"> сельсовете</w:t>
      </w:r>
    </w:p>
    <w:p w:rsidR="0064604E" w:rsidRPr="00C711CC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района   Курской области</w:t>
      </w:r>
    </w:p>
    <w:p w:rsidR="0064604E" w:rsidRPr="00A62CBF" w:rsidRDefault="0064604E" w:rsidP="00A62CBF">
      <w:pPr>
        <w:jc w:val="center"/>
        <w:rPr>
          <w:rFonts w:ascii="Arial" w:hAnsi="Arial" w:cs="Arial"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на 2014 – 2016 годы»</w:t>
      </w:r>
    </w:p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Pr="00C711CC" w:rsidRDefault="0064604E" w:rsidP="00C711CC">
      <w:pPr>
        <w:shd w:val="clear" w:color="auto" w:fill="F8FAFB"/>
        <w:ind w:firstLine="709"/>
        <w:jc w:val="both"/>
        <w:rPr>
          <w:rFonts w:ascii="Arial" w:hAnsi="Arial" w:cs="Arial"/>
          <w:color w:val="292D24"/>
        </w:rPr>
      </w:pPr>
      <w:r w:rsidRPr="00C711CC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 </w:t>
      </w:r>
      <w:r>
        <w:rPr>
          <w:rFonts w:ascii="Arial" w:hAnsi="Arial" w:cs="Arial"/>
          <w:color w:val="292D24"/>
        </w:rPr>
        <w:t>Уставом МО «Сосновский  сельсовет» Горшеченского района  Курской области, Администрация Сосновского</w:t>
      </w:r>
      <w:r w:rsidRPr="00C711CC">
        <w:rPr>
          <w:rFonts w:ascii="Arial" w:hAnsi="Arial" w:cs="Arial"/>
          <w:color w:val="292D24"/>
        </w:rPr>
        <w:t xml:space="preserve"> сельсовета </w:t>
      </w:r>
      <w:r>
        <w:rPr>
          <w:rFonts w:ascii="Arial" w:hAnsi="Arial" w:cs="Arial"/>
          <w:color w:val="292D24"/>
        </w:rPr>
        <w:t>Горшеченского района  Курской области ПОСТАНОВЛЯЕТ</w:t>
      </w:r>
      <w:r w:rsidRPr="00C711CC">
        <w:rPr>
          <w:rFonts w:ascii="Arial" w:hAnsi="Arial" w:cs="Arial"/>
          <w:color w:val="292D24"/>
        </w:rPr>
        <w:t>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1.Утвердить  муниципальную целевую программу</w:t>
      </w:r>
      <w:r>
        <w:rPr>
          <w:rFonts w:ascii="Arial" w:hAnsi="Arial" w:cs="Arial"/>
        </w:rPr>
        <w:t xml:space="preserve"> «Развитие культуры в Сосновском </w:t>
      </w:r>
      <w:r w:rsidRPr="00C711CC">
        <w:rPr>
          <w:rFonts w:ascii="Arial" w:hAnsi="Arial" w:cs="Arial"/>
        </w:rPr>
        <w:t xml:space="preserve"> сельсовете</w:t>
      </w:r>
      <w:r>
        <w:rPr>
          <w:rFonts w:ascii="Arial" w:hAnsi="Arial" w:cs="Arial"/>
        </w:rPr>
        <w:t xml:space="preserve"> Горшеченского района  Курской области </w:t>
      </w:r>
      <w:r w:rsidRPr="00C711CC">
        <w:rPr>
          <w:rFonts w:ascii="Arial" w:hAnsi="Arial" w:cs="Arial"/>
        </w:rPr>
        <w:t xml:space="preserve">  на 2014 – 2016 годы»,  согласно приложению.</w:t>
      </w:r>
    </w:p>
    <w:p w:rsidR="0064604E" w:rsidRPr="00C711CC" w:rsidRDefault="0064604E" w:rsidP="00C711CC">
      <w:pPr>
        <w:pStyle w:val="14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11CC">
        <w:rPr>
          <w:rFonts w:ascii="Arial" w:hAnsi="Arial" w:cs="Arial"/>
          <w:sz w:val="24"/>
          <w:szCs w:val="24"/>
        </w:rPr>
        <w:t>2.</w:t>
      </w:r>
      <w:r w:rsidRPr="00C711CC">
        <w:rPr>
          <w:rFonts w:ascii="Arial" w:hAnsi="Arial" w:cs="Arial"/>
          <w:color w:val="292D24"/>
          <w:sz w:val="24"/>
          <w:szCs w:val="24"/>
          <w:lang w:eastAsia="ru-RU"/>
        </w:rPr>
        <w:t xml:space="preserve">  Начальн</w:t>
      </w:r>
      <w:r>
        <w:rPr>
          <w:rFonts w:ascii="Arial" w:hAnsi="Arial" w:cs="Arial"/>
          <w:color w:val="292D24"/>
          <w:sz w:val="24"/>
          <w:szCs w:val="24"/>
          <w:lang w:eastAsia="ru-RU"/>
        </w:rPr>
        <w:t>ику отдела  администрации Сосновского сельсовета  Горшеченского</w:t>
      </w:r>
      <w:r w:rsidRPr="00C711CC">
        <w:rPr>
          <w:rFonts w:ascii="Arial" w:hAnsi="Arial" w:cs="Arial"/>
          <w:color w:val="292D24"/>
          <w:sz w:val="24"/>
          <w:szCs w:val="24"/>
          <w:lang w:eastAsia="ru-RU"/>
        </w:rPr>
        <w:t xml:space="preserve"> района Курской о</w:t>
      </w:r>
      <w:r>
        <w:rPr>
          <w:rFonts w:ascii="Arial" w:hAnsi="Arial" w:cs="Arial"/>
          <w:color w:val="292D24"/>
          <w:sz w:val="24"/>
          <w:szCs w:val="24"/>
          <w:lang w:eastAsia="ru-RU"/>
        </w:rPr>
        <w:t xml:space="preserve">бласти при формировании бюджета  Сосновского сельсовета  Горшеченского </w:t>
      </w:r>
      <w:r w:rsidRPr="00C711CC">
        <w:rPr>
          <w:rFonts w:ascii="Arial" w:hAnsi="Arial" w:cs="Arial"/>
          <w:color w:val="292D24"/>
          <w:sz w:val="24"/>
          <w:szCs w:val="24"/>
        </w:rPr>
        <w:t>района Курской области предусматривать ассигнования на реализацию муниципальной целевой программы «</w:t>
      </w:r>
      <w:r>
        <w:rPr>
          <w:rFonts w:ascii="Arial" w:hAnsi="Arial" w:cs="Arial"/>
          <w:sz w:val="24"/>
          <w:szCs w:val="24"/>
        </w:rPr>
        <w:t>Развитие культуры в Сосновском</w:t>
      </w:r>
      <w:r w:rsidRPr="00C711CC">
        <w:rPr>
          <w:rFonts w:ascii="Arial" w:hAnsi="Arial" w:cs="Arial"/>
          <w:sz w:val="24"/>
          <w:szCs w:val="24"/>
        </w:rPr>
        <w:t xml:space="preserve"> сельсовете</w:t>
      </w:r>
      <w:r>
        <w:rPr>
          <w:rFonts w:ascii="Arial" w:hAnsi="Arial" w:cs="Arial"/>
          <w:sz w:val="24"/>
          <w:szCs w:val="24"/>
        </w:rPr>
        <w:t xml:space="preserve"> Горшеченского района  Курской области</w:t>
      </w:r>
      <w:r w:rsidRPr="00C711CC">
        <w:rPr>
          <w:rFonts w:ascii="Arial" w:hAnsi="Arial" w:cs="Arial"/>
          <w:sz w:val="24"/>
          <w:szCs w:val="24"/>
        </w:rPr>
        <w:t xml:space="preserve">  на 2014 – 2016 годы».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3.</w:t>
      </w:r>
      <w:r w:rsidRPr="00C711CC">
        <w:rPr>
          <w:rFonts w:ascii="Arial" w:hAnsi="Arial" w:cs="Arial"/>
          <w:color w:val="292D24"/>
        </w:rPr>
        <w:t xml:space="preserve"> Установить, что в ходе реализации муниципальной целевой программы «</w:t>
      </w:r>
      <w:r>
        <w:rPr>
          <w:rFonts w:ascii="Arial" w:hAnsi="Arial" w:cs="Arial"/>
        </w:rPr>
        <w:t>Развитие культуры в Сосновском</w:t>
      </w:r>
      <w:r w:rsidRPr="00C711CC">
        <w:rPr>
          <w:rFonts w:ascii="Arial" w:hAnsi="Arial" w:cs="Arial"/>
        </w:rPr>
        <w:t xml:space="preserve"> сельсовете</w:t>
      </w:r>
      <w:r>
        <w:rPr>
          <w:rFonts w:ascii="Arial" w:hAnsi="Arial" w:cs="Arial"/>
        </w:rPr>
        <w:t xml:space="preserve"> Горшеченского района  Курской области</w:t>
      </w:r>
      <w:r w:rsidRPr="00C711CC">
        <w:rPr>
          <w:rFonts w:ascii="Arial" w:hAnsi="Arial" w:cs="Arial"/>
        </w:rPr>
        <w:t xml:space="preserve">  на 2014 – 2016 годы». </w:t>
      </w:r>
      <w:r w:rsidRPr="00C711CC">
        <w:rPr>
          <w:rFonts w:ascii="Arial" w:hAnsi="Arial" w:cs="Arial"/>
          <w:color w:val="292D24"/>
        </w:rPr>
        <w:t>мероприятия и объемы их финансирования подлежат ежегодной корректировке с учетом возможностей средств  бюджет</w:t>
      </w:r>
      <w:r>
        <w:rPr>
          <w:rFonts w:ascii="Arial" w:hAnsi="Arial" w:cs="Arial"/>
          <w:color w:val="292D24"/>
        </w:rPr>
        <w:t>а Сосновского  сельсовета  Горшеченского</w:t>
      </w:r>
      <w:r w:rsidRPr="00C711CC">
        <w:rPr>
          <w:rFonts w:ascii="Arial" w:hAnsi="Arial" w:cs="Arial"/>
          <w:color w:val="292D24"/>
        </w:rPr>
        <w:t xml:space="preserve">  района Курской области.</w:t>
      </w:r>
    </w:p>
    <w:p w:rsidR="0064604E" w:rsidRDefault="0064604E" w:rsidP="00C711CC">
      <w:pPr>
        <w:shd w:val="clear" w:color="auto" w:fill="F8FAFB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292D24"/>
        </w:rPr>
        <w:t>4.Директору МКУК «Сосновский ЦСДК» Труфановой Л.А.., заведующей МКУК «Сосновская СБ» Хорошиловой С.М.</w:t>
      </w:r>
      <w:r w:rsidRPr="00C711CC">
        <w:rPr>
          <w:rFonts w:ascii="Arial" w:hAnsi="Arial" w:cs="Arial"/>
          <w:color w:val="292D24"/>
        </w:rPr>
        <w:t>., обеспечить выполнение муниципальной целевой программы «</w:t>
      </w:r>
      <w:r>
        <w:rPr>
          <w:rFonts w:ascii="Arial" w:hAnsi="Arial" w:cs="Arial"/>
        </w:rPr>
        <w:t>Развитие культуры в Сосновском</w:t>
      </w:r>
      <w:r w:rsidRPr="00C711CC">
        <w:rPr>
          <w:rFonts w:ascii="Arial" w:hAnsi="Arial" w:cs="Arial"/>
        </w:rPr>
        <w:t xml:space="preserve"> сельсовете</w:t>
      </w:r>
      <w:r>
        <w:rPr>
          <w:rFonts w:ascii="Arial" w:hAnsi="Arial" w:cs="Arial"/>
        </w:rPr>
        <w:t xml:space="preserve"> Горшеченского района  Курской области</w:t>
      </w:r>
      <w:r w:rsidRPr="00C711CC">
        <w:rPr>
          <w:rFonts w:ascii="Arial" w:hAnsi="Arial" w:cs="Arial"/>
        </w:rPr>
        <w:t xml:space="preserve">  на 2014 – 2016 годы».</w:t>
      </w:r>
    </w:p>
    <w:p w:rsidR="0064604E" w:rsidRDefault="0064604E" w:rsidP="00F777A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5. Разместить постановление  на официальном сайте Администрации  Сосновского  сельсовета  в сети Интернет.</w:t>
      </w:r>
    </w:p>
    <w:p w:rsidR="0064604E" w:rsidRDefault="0064604E" w:rsidP="00F777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6. Контроль за выполнением настоящего  постановления оставляю за собой.</w:t>
      </w:r>
    </w:p>
    <w:p w:rsidR="0064604E" w:rsidRDefault="0064604E" w:rsidP="00F777A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7. Постановление вступает в силу со дня его подписания.</w:t>
      </w:r>
    </w:p>
    <w:p w:rsidR="0064604E" w:rsidRDefault="0064604E" w:rsidP="00C711CC">
      <w:pPr>
        <w:shd w:val="clear" w:color="auto" w:fill="F8FAFB"/>
        <w:ind w:firstLine="709"/>
        <w:jc w:val="both"/>
        <w:rPr>
          <w:rFonts w:ascii="Arial" w:hAnsi="Arial" w:cs="Arial"/>
        </w:rPr>
      </w:pPr>
    </w:p>
    <w:p w:rsidR="0064604E" w:rsidRPr="00C711CC" w:rsidRDefault="0064604E" w:rsidP="00C711CC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64604E" w:rsidRPr="00C711CC" w:rsidRDefault="0064604E" w:rsidP="00C711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Глава Сосновского</w:t>
      </w:r>
      <w:r w:rsidRPr="00C711CC"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color w:val="000000"/>
        </w:rPr>
        <w:t xml:space="preserve">                                            Н.Д.Хохлова</w:t>
      </w:r>
    </w:p>
    <w:p w:rsidR="0064604E" w:rsidRDefault="0064604E" w:rsidP="00C711CC">
      <w:pPr>
        <w:jc w:val="both"/>
        <w:rPr>
          <w:rFonts w:ascii="Arial" w:hAnsi="Arial" w:cs="Arial"/>
          <w:color w:val="000000"/>
        </w:rPr>
      </w:pPr>
    </w:p>
    <w:p w:rsidR="0064604E" w:rsidRPr="00C711CC" w:rsidRDefault="0064604E" w:rsidP="00C711CC">
      <w:pPr>
        <w:jc w:val="both"/>
        <w:rPr>
          <w:rFonts w:ascii="Arial" w:hAnsi="Arial" w:cs="Arial"/>
          <w:color w:val="000000"/>
        </w:rPr>
      </w:pPr>
    </w:p>
    <w:p w:rsidR="0064604E" w:rsidRDefault="0064604E" w:rsidP="00C711CC">
      <w:pPr>
        <w:jc w:val="both"/>
        <w:rPr>
          <w:rFonts w:ascii="Arial" w:hAnsi="Arial" w:cs="Arial"/>
        </w:rPr>
      </w:pPr>
    </w:p>
    <w:p w:rsidR="0064604E" w:rsidRDefault="0064604E" w:rsidP="00C711CC">
      <w:pPr>
        <w:jc w:val="both"/>
        <w:rPr>
          <w:rFonts w:ascii="Arial" w:hAnsi="Arial" w:cs="Arial"/>
        </w:rPr>
      </w:pPr>
    </w:p>
    <w:p w:rsidR="0064604E" w:rsidRDefault="0064604E" w:rsidP="000A1CDB">
      <w:pPr>
        <w:jc w:val="right"/>
        <w:rPr>
          <w:rFonts w:ascii="Arial" w:hAnsi="Arial" w:cs="Arial"/>
        </w:rPr>
      </w:pPr>
    </w:p>
    <w:p w:rsidR="0064604E" w:rsidRDefault="0064604E" w:rsidP="000A1CDB">
      <w:pPr>
        <w:jc w:val="right"/>
        <w:rPr>
          <w:rFonts w:ascii="Arial" w:hAnsi="Arial" w:cs="Arial"/>
        </w:rPr>
      </w:pPr>
    </w:p>
    <w:p w:rsidR="0064604E" w:rsidRDefault="0064604E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</w:p>
    <w:p w:rsidR="0064604E" w:rsidRDefault="0064604E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утверждено</w:t>
      </w:r>
    </w:p>
    <w:p w:rsidR="0064604E" w:rsidRDefault="0064604E" w:rsidP="000A1CDB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постановлением администрации</w:t>
      </w:r>
    </w:p>
    <w:p w:rsidR="0064604E" w:rsidRDefault="0064604E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 сельсовета</w:t>
      </w:r>
    </w:p>
    <w:p w:rsidR="0064604E" w:rsidRDefault="0064604E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 29.01.2014  №  6</w:t>
      </w:r>
    </w:p>
    <w:p w:rsidR="0064604E" w:rsidRPr="00C711CC" w:rsidRDefault="0064604E" w:rsidP="00C711CC">
      <w:pPr>
        <w:jc w:val="right"/>
        <w:rPr>
          <w:rFonts w:ascii="Arial" w:hAnsi="Arial" w:cs="Arial"/>
          <w:b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Pr="00C711CC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</w:t>
      </w:r>
      <w:r w:rsidRPr="00C711CC">
        <w:rPr>
          <w:rFonts w:ascii="Arial" w:hAnsi="Arial" w:cs="Arial"/>
          <w:b/>
          <w:sz w:val="32"/>
          <w:szCs w:val="32"/>
        </w:rPr>
        <w:t>униципальная целевая программа</w:t>
      </w:r>
    </w:p>
    <w:p w:rsidR="0064604E" w:rsidRDefault="0064604E" w:rsidP="00F777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 Сосновском</w:t>
      </w:r>
      <w:r w:rsidRPr="00C711CC">
        <w:rPr>
          <w:rFonts w:ascii="Arial" w:hAnsi="Arial" w:cs="Arial"/>
          <w:b/>
          <w:sz w:val="32"/>
          <w:szCs w:val="32"/>
        </w:rPr>
        <w:t xml:space="preserve"> сельсовете</w:t>
      </w:r>
    </w:p>
    <w:p w:rsidR="0064604E" w:rsidRPr="00C711CC" w:rsidRDefault="0064604E" w:rsidP="00F777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района   Курской области</w:t>
      </w:r>
    </w:p>
    <w:p w:rsidR="0064604E" w:rsidRPr="00A62CBF" w:rsidRDefault="0064604E" w:rsidP="00F777AA">
      <w:pPr>
        <w:jc w:val="center"/>
        <w:rPr>
          <w:rFonts w:ascii="Arial" w:hAnsi="Arial" w:cs="Arial"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на 2014 – 2016 годы»</w:t>
      </w:r>
    </w:p>
    <w:p w:rsidR="0064604E" w:rsidRPr="00C711CC" w:rsidRDefault="0064604E" w:rsidP="00C711C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aps/>
          <w:sz w:val="32"/>
          <w:szCs w:val="32"/>
          <w:lang w:val="ru-RU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64604E" w:rsidRPr="00C711CC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ПАСПОРТ</w:t>
      </w:r>
    </w:p>
    <w:p w:rsidR="0064604E" w:rsidRPr="00C711CC" w:rsidRDefault="0064604E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Муниципальной целевой программы</w:t>
      </w:r>
    </w:p>
    <w:p w:rsidR="0064604E" w:rsidRDefault="0064604E" w:rsidP="000A1C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 Сосновском</w:t>
      </w:r>
      <w:r w:rsidRPr="00C711CC">
        <w:rPr>
          <w:rFonts w:ascii="Arial" w:hAnsi="Arial" w:cs="Arial"/>
          <w:b/>
          <w:sz w:val="32"/>
          <w:szCs w:val="32"/>
        </w:rPr>
        <w:t xml:space="preserve"> сельсовете</w:t>
      </w:r>
    </w:p>
    <w:p w:rsidR="0064604E" w:rsidRPr="00C711CC" w:rsidRDefault="0064604E" w:rsidP="000A1C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района   Курской области</w:t>
      </w:r>
    </w:p>
    <w:p w:rsidR="0064604E" w:rsidRPr="00A62CBF" w:rsidRDefault="0064604E" w:rsidP="000A1CDB">
      <w:pPr>
        <w:jc w:val="center"/>
        <w:rPr>
          <w:rFonts w:ascii="Arial" w:hAnsi="Arial" w:cs="Arial"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на 2014 – 2016 годы»</w:t>
      </w:r>
    </w:p>
    <w:p w:rsidR="0064604E" w:rsidRPr="00C711CC" w:rsidRDefault="0064604E" w:rsidP="00C711CC">
      <w:pPr>
        <w:spacing w:line="228" w:lineRule="auto"/>
        <w:jc w:val="both"/>
        <w:rPr>
          <w:rFonts w:ascii="Arial" w:hAnsi="Arial" w:cs="Arial"/>
          <w:b/>
        </w:rPr>
      </w:pPr>
    </w:p>
    <w:tbl>
      <w:tblPr>
        <w:tblW w:w="4950" w:type="pct"/>
        <w:jc w:val="center"/>
        <w:tblLayout w:type="fixed"/>
        <w:tblLook w:val="01E0"/>
      </w:tblPr>
      <w:tblGrid>
        <w:gridCol w:w="2750"/>
        <w:gridCol w:w="6568"/>
      </w:tblGrid>
      <w:tr w:rsidR="0064604E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Муниципальная целевая программа</w:t>
            </w:r>
          </w:p>
          <w:p w:rsidR="0064604E" w:rsidRPr="000A1CDB" w:rsidRDefault="0064604E" w:rsidP="000A1CDB">
            <w:pPr>
              <w:rPr>
                <w:rFonts w:ascii="Arial" w:hAnsi="Arial" w:cs="Arial"/>
              </w:rPr>
            </w:pPr>
            <w:r w:rsidRPr="000A1CDB">
              <w:rPr>
                <w:rFonts w:ascii="Arial" w:hAnsi="Arial" w:cs="Arial"/>
              </w:rPr>
              <w:t>«Развитие культуры в Сосновском сельсовете</w:t>
            </w:r>
          </w:p>
          <w:p w:rsidR="0064604E" w:rsidRPr="000A1CDB" w:rsidRDefault="0064604E" w:rsidP="000A1CDB">
            <w:pPr>
              <w:rPr>
                <w:rFonts w:ascii="Arial" w:hAnsi="Arial" w:cs="Arial"/>
              </w:rPr>
            </w:pPr>
            <w:r w:rsidRPr="000A1CDB">
              <w:rPr>
                <w:rFonts w:ascii="Arial" w:hAnsi="Arial" w:cs="Arial"/>
              </w:rPr>
              <w:t>Горшеченского района   Курской области</w:t>
            </w:r>
            <w:r>
              <w:rPr>
                <w:rFonts w:ascii="Arial" w:hAnsi="Arial" w:cs="Arial"/>
              </w:rPr>
              <w:t xml:space="preserve"> </w:t>
            </w:r>
            <w:r w:rsidRPr="000A1CDB">
              <w:rPr>
                <w:rFonts w:ascii="Arial" w:hAnsi="Arial" w:cs="Arial"/>
              </w:rPr>
              <w:t>на 2014 – 2016 годы»</w:t>
            </w:r>
          </w:p>
          <w:p w:rsidR="0064604E" w:rsidRPr="00C711CC" w:rsidRDefault="0064604E" w:rsidP="000A1CDB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</w:tc>
      </w:tr>
      <w:tr w:rsidR="0064604E" w:rsidRPr="00C711CC" w:rsidTr="000A1CDB">
        <w:trPr>
          <w:trHeight w:val="271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Бюджетный кодекс Российской Федерац</w:t>
            </w:r>
            <w:r>
              <w:rPr>
                <w:rFonts w:ascii="Arial" w:hAnsi="Arial" w:cs="Arial"/>
              </w:rPr>
              <w:t>ии, Федеральный законом от 06.10</w:t>
            </w:r>
            <w:r w:rsidRPr="00C711CC">
              <w:rPr>
                <w:rFonts w:ascii="Arial" w:hAnsi="Arial" w:cs="Arial"/>
              </w:rPr>
              <w:t xml:space="preserve">.2003 №131-ФЗ «Об общих принципах организации местного самоуправления в Российской Федерации»,  Закон РФ от 9 октября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711CC">
                <w:rPr>
                  <w:rFonts w:ascii="Arial" w:hAnsi="Arial" w:cs="Arial"/>
                </w:rPr>
                <w:t>1992 г</w:t>
              </w:r>
            </w:smartTag>
            <w:r w:rsidRPr="00C711CC">
              <w:rPr>
                <w:rFonts w:ascii="Arial" w:hAnsi="Arial" w:cs="Arial"/>
              </w:rPr>
              <w:t>. N 3612-I "Основы законодательства Российской Федерации о культуре" (с изменениями и дополнениями), Федеральный законом от 29.12.1994 г. №78-ФЗ «О библиотечном деле», Устав муници</w:t>
            </w:r>
            <w:r>
              <w:rPr>
                <w:rFonts w:ascii="Arial" w:hAnsi="Arial" w:cs="Arial"/>
              </w:rPr>
              <w:t>пального образования «Сосновский сельсовет» Горшеченского</w:t>
            </w:r>
            <w:r w:rsidRPr="00C711CC">
              <w:rPr>
                <w:rFonts w:ascii="Arial" w:hAnsi="Arial" w:cs="Arial"/>
              </w:rPr>
              <w:t xml:space="preserve"> района Курской области</w:t>
            </w:r>
            <w:r w:rsidRPr="00C711C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64604E" w:rsidRPr="00C711CC" w:rsidTr="00C711CC">
        <w:trPr>
          <w:trHeight w:val="53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Муниципальный заказчик 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Администрация  Сосновского сельсовета Горшеченского</w:t>
            </w:r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64604E" w:rsidRPr="00C711CC" w:rsidTr="00C711CC">
        <w:trPr>
          <w:trHeight w:val="58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Администрация  Сосновского сельсовета Горшеченского</w:t>
            </w:r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64604E" w:rsidRPr="00C711CC" w:rsidTr="00C711CC">
        <w:trPr>
          <w:trHeight w:val="66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 ЦСДК»;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«Сосновская</w:t>
            </w:r>
            <w:r w:rsidRPr="00C711CC">
              <w:rPr>
                <w:rFonts w:ascii="Arial" w:hAnsi="Arial" w:cs="Arial"/>
              </w:rPr>
              <w:t xml:space="preserve"> сельская библиотека»</w:t>
            </w:r>
          </w:p>
        </w:tc>
      </w:tr>
      <w:tr w:rsidR="0064604E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1.Подпрограмма «Сохранение и развитие библиотечного дела»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 Подпрограмма «Сохранение и развитие культуры»</w:t>
            </w:r>
          </w:p>
        </w:tc>
      </w:tr>
      <w:tr w:rsidR="0064604E" w:rsidRPr="00C711CC" w:rsidTr="00C711CC">
        <w:trPr>
          <w:trHeight w:val="104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Реализация стратегической роли культуры как духовно-нравственного основания развития личности и государственного единства российского общества </w:t>
            </w:r>
          </w:p>
        </w:tc>
      </w:tr>
      <w:tr w:rsidR="0064604E" w:rsidRPr="00C711CC" w:rsidTr="00C711CC">
        <w:trPr>
          <w:trHeight w:val="180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Задача 1. Обеспечение доступа граждан к участию в культурной жизни, реализация творческого потенциала населения;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Задача 2. Создание благоприятных условий для устойчивого развития сферы культуры</w:t>
            </w:r>
          </w:p>
        </w:tc>
      </w:tr>
      <w:tr w:rsidR="0064604E" w:rsidRPr="00C711CC" w:rsidTr="00C711CC">
        <w:trPr>
          <w:trHeight w:val="54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Целевые индикаторы и показатели программы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прирост количества культурно-просветительских мероприятий, проведенных организациями культуры в образовательных учреждениях, по сравнению с 2012 годом, проценты;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удельный вес населени</w:t>
            </w:r>
            <w:r>
              <w:rPr>
                <w:rFonts w:ascii="Arial" w:hAnsi="Arial" w:cs="Arial"/>
              </w:rPr>
              <w:t>я Сосновского сельсовета Горшеченского</w:t>
            </w:r>
            <w:r w:rsidRPr="00C711CC">
              <w:rPr>
                <w:rFonts w:ascii="Arial" w:hAnsi="Arial" w:cs="Arial"/>
              </w:rPr>
              <w:t xml:space="preserve"> района Курской области, участвующего в культурно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досуговых мероприятиях, проводимых муниципальными учреждениями культуры, проценты;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  <w:iCs/>
              </w:rPr>
              <w:t xml:space="preserve"> - 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регионе,</w:t>
            </w:r>
            <w:r w:rsidRPr="00C711CC">
              <w:rPr>
                <w:rFonts w:ascii="Arial" w:hAnsi="Arial" w:cs="Arial"/>
              </w:rPr>
              <w:t xml:space="preserve"> проценты</w:t>
            </w:r>
          </w:p>
        </w:tc>
      </w:tr>
      <w:tr w:rsidR="0064604E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 – 2016 годы</w:t>
            </w:r>
          </w:p>
        </w:tc>
      </w:tr>
      <w:tr w:rsidR="0064604E" w:rsidRPr="00C711CC" w:rsidTr="00C711CC">
        <w:trPr>
          <w:trHeight w:val="333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Объемы и источники финансирования Программы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Финансирование программных мероприятий осуществляется за </w:t>
            </w:r>
            <w:r>
              <w:rPr>
                <w:rFonts w:ascii="Arial" w:hAnsi="Arial" w:cs="Arial"/>
              </w:rPr>
              <w:t>счет средств бюджета Сосновского сельсовета Горшеченского</w:t>
            </w:r>
            <w:r w:rsidRPr="00C711CC">
              <w:rPr>
                <w:rFonts w:ascii="Arial" w:hAnsi="Arial" w:cs="Arial"/>
              </w:rPr>
              <w:t xml:space="preserve"> района Курской области, предусмотренных Программой и утвержденных решением Собрания депутатов о местном бюджете на очередной финансовый год и плановый период.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Объем средств местного  бюджета, необходимый</w:t>
            </w:r>
            <w:r w:rsidRPr="00C711CC">
              <w:rPr>
                <w:rFonts w:ascii="Arial" w:hAnsi="Arial" w:cs="Arial"/>
              </w:rPr>
              <w:br/>
              <w:t>для финансирова</w:t>
            </w:r>
            <w:r>
              <w:rPr>
                <w:rFonts w:ascii="Arial" w:hAnsi="Arial" w:cs="Arial"/>
              </w:rPr>
              <w:t>ния Программы, составляет</w:t>
            </w:r>
            <w:r>
              <w:rPr>
                <w:rFonts w:ascii="Arial" w:hAnsi="Arial" w:cs="Arial"/>
              </w:rPr>
              <w:br/>
              <w:t>95</w:t>
            </w:r>
            <w:r w:rsidRPr="00C711CC">
              <w:rPr>
                <w:rFonts w:ascii="Arial" w:hAnsi="Arial" w:cs="Arial"/>
              </w:rPr>
              <w:t xml:space="preserve"> тыс. рублей, в том числе: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2014 год  - </w:t>
            </w:r>
            <w:r>
              <w:rPr>
                <w:rFonts w:ascii="Arial" w:hAnsi="Arial" w:cs="Arial"/>
                <w:bCs/>
              </w:rPr>
              <w:t>75</w:t>
            </w:r>
            <w:r w:rsidRPr="00C711CC">
              <w:rPr>
                <w:rFonts w:ascii="Arial" w:hAnsi="Arial" w:cs="Arial"/>
              </w:rPr>
              <w:t>тыс. рублей;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2015 год  -  </w:t>
            </w:r>
            <w:r>
              <w:rPr>
                <w:rFonts w:ascii="Arial" w:hAnsi="Arial" w:cs="Arial"/>
                <w:bCs/>
              </w:rPr>
              <w:t>85</w:t>
            </w:r>
            <w:r w:rsidRPr="00C711CC">
              <w:rPr>
                <w:rFonts w:ascii="Arial" w:hAnsi="Arial" w:cs="Arial"/>
                <w:bCs/>
              </w:rPr>
              <w:t xml:space="preserve"> тыс</w:t>
            </w:r>
            <w:r w:rsidRPr="00C711CC">
              <w:rPr>
                <w:rFonts w:ascii="Arial" w:hAnsi="Arial" w:cs="Arial"/>
              </w:rPr>
              <w:t>. рублей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  <w:color w:val="FF0000"/>
              </w:rPr>
            </w:pPr>
            <w:r w:rsidRPr="00C711CC">
              <w:rPr>
                <w:rFonts w:ascii="Arial" w:hAnsi="Arial" w:cs="Arial"/>
              </w:rPr>
              <w:t xml:space="preserve">2016 год -    </w:t>
            </w:r>
            <w:r>
              <w:rPr>
                <w:rFonts w:ascii="Arial" w:hAnsi="Arial" w:cs="Arial"/>
                <w:bCs/>
              </w:rPr>
              <w:t>90</w:t>
            </w:r>
            <w:r w:rsidRPr="00C711CC">
              <w:rPr>
                <w:rFonts w:ascii="Arial" w:hAnsi="Arial" w:cs="Arial"/>
              </w:rPr>
              <w:t xml:space="preserve"> тыс.  рублей</w:t>
            </w:r>
          </w:p>
        </w:tc>
      </w:tr>
      <w:tr w:rsidR="0064604E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Ожидаемые конечные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результаты реализации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 - укрепление единого культурного пространства;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повышение качества муниципального управления и эффективности расходования бюджетных средств. Создание во взаимодействии с институтами гражданского общества, творческими союзами механизмов противодействия без духовности населения, повышения культурного уровня;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условий для доступности участия всего населения в культурной жизни, а также вовлеченности детей, молодёжи, лиц с ограниченными возможност</w:t>
            </w:r>
            <w:r>
              <w:rPr>
                <w:rFonts w:ascii="Arial" w:hAnsi="Arial" w:cs="Arial"/>
              </w:rPr>
              <w:t>ями и ветеранов в активную социально-</w:t>
            </w:r>
            <w:r w:rsidRPr="00C711CC">
              <w:rPr>
                <w:rFonts w:ascii="Arial" w:hAnsi="Arial" w:cs="Arial"/>
              </w:rPr>
              <w:t>культурную деятельность;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благоприятных условий для улучшения культурно-досугового обслуживания населения</w:t>
            </w:r>
            <w:r>
              <w:rPr>
                <w:rFonts w:ascii="Arial" w:hAnsi="Arial" w:cs="Arial"/>
              </w:rPr>
              <w:t xml:space="preserve"> (газификация МКУК «Сосновский ЦСДК»)</w:t>
            </w:r>
            <w:r w:rsidRPr="00C711CC">
              <w:rPr>
                <w:rFonts w:ascii="Arial" w:hAnsi="Arial" w:cs="Arial"/>
              </w:rPr>
              <w:t>,  укрепления материально-технической базы отрасли, развитие самодеятельного художественного творчества;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стимулирование потребления культурных благ;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обеспечение широкого, без каких-либо ограничений, доступа каждого гражданина к национальным и мировым  культурным ценностям через формирование публичных электронных библиотек;</w:t>
            </w:r>
          </w:p>
          <w:p w:rsidR="0064604E" w:rsidRPr="00C711CC" w:rsidRDefault="0064604E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64604E" w:rsidRPr="00C711CC" w:rsidRDefault="0064604E" w:rsidP="00C711CC">
      <w:pPr>
        <w:jc w:val="both"/>
        <w:rPr>
          <w:rFonts w:ascii="Arial" w:hAnsi="Arial" w:cs="Arial"/>
          <w:b/>
        </w:rPr>
      </w:pPr>
    </w:p>
    <w:p w:rsidR="0064604E" w:rsidRPr="00C711CC" w:rsidRDefault="0064604E" w:rsidP="00C711C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1</w:t>
      </w:r>
      <w:r w:rsidRPr="00C711CC">
        <w:rPr>
          <w:rFonts w:ascii="Arial" w:hAnsi="Arial" w:cs="Arial"/>
          <w:b/>
          <w:sz w:val="30"/>
          <w:szCs w:val="30"/>
        </w:rPr>
        <w:t>. Содержание проблемы и обоснование необходимости</w:t>
      </w:r>
    </w:p>
    <w:p w:rsidR="0064604E" w:rsidRPr="00C711CC" w:rsidRDefault="0064604E" w:rsidP="00C711CC">
      <w:pPr>
        <w:jc w:val="center"/>
        <w:rPr>
          <w:rFonts w:ascii="Arial" w:hAnsi="Arial" w:cs="Arial"/>
          <w:b/>
          <w:sz w:val="30"/>
          <w:szCs w:val="30"/>
        </w:rPr>
      </w:pPr>
      <w:r w:rsidRPr="00C711CC">
        <w:rPr>
          <w:rFonts w:ascii="Arial" w:hAnsi="Arial" w:cs="Arial"/>
          <w:b/>
          <w:sz w:val="30"/>
          <w:szCs w:val="30"/>
        </w:rPr>
        <w:t>ее решения программными методами</w:t>
      </w:r>
    </w:p>
    <w:p w:rsidR="0064604E" w:rsidRPr="00C711CC" w:rsidRDefault="0064604E" w:rsidP="00C711CC">
      <w:pPr>
        <w:ind w:firstLine="709"/>
        <w:jc w:val="center"/>
        <w:rPr>
          <w:rFonts w:ascii="Arial" w:hAnsi="Arial" w:cs="Arial"/>
          <w:sz w:val="30"/>
          <w:szCs w:val="30"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 Законе Российской Федерации от 09.10.</w:t>
      </w:r>
      <w:r>
        <w:rPr>
          <w:rFonts w:ascii="Arial" w:hAnsi="Arial" w:cs="Arial"/>
        </w:rPr>
        <w:t>19</w:t>
      </w:r>
      <w:r w:rsidRPr="00C711CC">
        <w:rPr>
          <w:rFonts w:ascii="Arial" w:hAnsi="Arial" w:cs="Arial"/>
        </w:rPr>
        <w:t>92 № 3612-1 «Основы законодательства Российской Федерации о культуре» признана основополагающая роль культуры в развитии и самореализации личности, гуманизации общества и сохранении национальной самобытности народов.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Реализуя конституционные права граждан в сфере культуры, учреждения культу</w:t>
      </w:r>
      <w:r>
        <w:rPr>
          <w:rFonts w:ascii="Arial" w:hAnsi="Arial" w:cs="Arial"/>
        </w:rPr>
        <w:t xml:space="preserve">ры Сосновского сельсовета Горшеченского </w:t>
      </w:r>
      <w:r w:rsidRPr="00C711CC">
        <w:rPr>
          <w:rFonts w:ascii="Arial" w:hAnsi="Arial" w:cs="Arial"/>
        </w:rPr>
        <w:t>района Курской области   сталкивается с такими системными проблемами, как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неудовлетворительное состояние  учреждений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утрата частью населения, особенно молодежью, основ традиционной народной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отток и старение специалистов, художественного персонала, работающих в сфере культуры.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</w:rPr>
        <w:t>На терри</w:t>
      </w:r>
      <w:r>
        <w:rPr>
          <w:rFonts w:ascii="Arial" w:hAnsi="Arial" w:cs="Arial"/>
        </w:rPr>
        <w:t>тории Сосновского сельсовета</w:t>
      </w:r>
      <w:r w:rsidRPr="00C711CC">
        <w:rPr>
          <w:rFonts w:ascii="Arial" w:hAnsi="Arial" w:cs="Arial"/>
        </w:rPr>
        <w:t xml:space="preserve"> действует </w:t>
      </w:r>
      <w:r w:rsidRPr="00C711CC">
        <w:rPr>
          <w:rFonts w:ascii="Arial" w:hAnsi="Arial" w:cs="Arial"/>
          <w:bCs/>
        </w:rPr>
        <w:t>муниципальное казенное</w:t>
      </w:r>
      <w:r>
        <w:rPr>
          <w:rFonts w:ascii="Arial" w:hAnsi="Arial" w:cs="Arial"/>
          <w:bCs/>
        </w:rPr>
        <w:t xml:space="preserve"> учреждение культуры «Сосновский ЦСДК» и 1 филиал</w:t>
      </w:r>
      <w:r w:rsidRPr="00C711CC">
        <w:rPr>
          <w:rFonts w:ascii="Arial" w:hAnsi="Arial" w:cs="Arial"/>
          <w:bCs/>
        </w:rPr>
        <w:t>, муниципальное казенное учреждение</w:t>
      </w:r>
      <w:r>
        <w:rPr>
          <w:rFonts w:ascii="Arial" w:hAnsi="Arial" w:cs="Arial"/>
          <w:bCs/>
        </w:rPr>
        <w:t xml:space="preserve"> культуры «Сосновская</w:t>
      </w:r>
      <w:r w:rsidRPr="00C711CC">
        <w:rPr>
          <w:rFonts w:ascii="Arial" w:hAnsi="Arial" w:cs="Arial"/>
          <w:bCs/>
        </w:rPr>
        <w:t xml:space="preserve"> сельская библиотека» </w:t>
      </w:r>
      <w:r>
        <w:rPr>
          <w:rFonts w:ascii="Arial" w:hAnsi="Arial" w:cs="Arial"/>
          <w:bCs/>
        </w:rPr>
        <w:t>и 1 филиал</w:t>
      </w:r>
      <w:r w:rsidRPr="00C711CC">
        <w:rPr>
          <w:rFonts w:ascii="Arial" w:hAnsi="Arial" w:cs="Arial"/>
          <w:bCs/>
        </w:rPr>
        <w:t xml:space="preserve">.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/>
          <w:spacing w:val="-8"/>
        </w:rPr>
      </w:pPr>
      <w:r w:rsidRPr="00C711CC">
        <w:rPr>
          <w:rFonts w:ascii="Arial" w:hAnsi="Arial" w:cs="Arial"/>
          <w:spacing w:val="-8"/>
        </w:rPr>
        <w:t>Численность работающих в указанной сфере составляет</w:t>
      </w:r>
      <w:r w:rsidRPr="00C711CC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spacing w:val="-8"/>
        </w:rPr>
        <w:t>13</w:t>
      </w:r>
      <w:r w:rsidRPr="00C711CC">
        <w:rPr>
          <w:rFonts w:ascii="Arial" w:hAnsi="Arial" w:cs="Arial"/>
          <w:spacing w:val="-8"/>
        </w:rPr>
        <w:t xml:space="preserve"> человек, в т.ч. в МКУК </w:t>
      </w:r>
      <w:r>
        <w:rPr>
          <w:rFonts w:ascii="Arial" w:hAnsi="Arial" w:cs="Arial"/>
        </w:rPr>
        <w:t xml:space="preserve">  «Сосновский ЦСДК</w:t>
      </w:r>
      <w:r w:rsidRPr="00C711CC">
        <w:rPr>
          <w:rFonts w:ascii="Arial" w:hAnsi="Arial" w:cs="Arial"/>
        </w:rPr>
        <w:t xml:space="preserve">» </w:t>
      </w:r>
      <w:r>
        <w:rPr>
          <w:rFonts w:ascii="Arial" w:hAnsi="Arial" w:cs="Arial"/>
          <w:spacing w:val="-8"/>
        </w:rPr>
        <w:t>- 9</w:t>
      </w:r>
      <w:r w:rsidRPr="00C711CC">
        <w:rPr>
          <w:rFonts w:ascii="Arial" w:hAnsi="Arial" w:cs="Arial"/>
          <w:spacing w:val="-8"/>
        </w:rPr>
        <w:t xml:space="preserve"> человек,</w:t>
      </w:r>
      <w:r>
        <w:rPr>
          <w:rFonts w:ascii="Arial" w:hAnsi="Arial" w:cs="Arial"/>
        </w:rPr>
        <w:t xml:space="preserve"> МКУК «Сосновская</w:t>
      </w:r>
      <w:r w:rsidRPr="00C711CC">
        <w:rPr>
          <w:rFonts w:ascii="Arial" w:hAnsi="Arial" w:cs="Arial"/>
        </w:rPr>
        <w:t xml:space="preserve">  сельская библиотека» - 4 человека.</w:t>
      </w:r>
      <w:r w:rsidRPr="00C711CC">
        <w:rPr>
          <w:rFonts w:ascii="Arial" w:hAnsi="Arial" w:cs="Arial"/>
          <w:b/>
          <w:spacing w:val="-8"/>
        </w:rPr>
        <w:t xml:space="preserve"> </w:t>
      </w:r>
    </w:p>
    <w:p w:rsidR="0064604E" w:rsidRPr="00C711CC" w:rsidRDefault="0064604E" w:rsidP="00C711CC">
      <w:pPr>
        <w:ind w:firstLine="720"/>
        <w:jc w:val="both"/>
        <w:rPr>
          <w:rFonts w:ascii="Arial" w:hAnsi="Arial" w:cs="Arial"/>
          <w:bCs/>
        </w:rPr>
      </w:pPr>
    </w:p>
    <w:p w:rsidR="0064604E" w:rsidRPr="00C711CC" w:rsidRDefault="0064604E" w:rsidP="00C711CC">
      <w:pPr>
        <w:ind w:firstLine="720"/>
        <w:jc w:val="both"/>
        <w:rPr>
          <w:rFonts w:ascii="Arial" w:hAnsi="Arial" w:cs="Arial"/>
          <w:bCs/>
        </w:rPr>
      </w:pPr>
    </w:p>
    <w:p w:rsidR="0064604E" w:rsidRPr="0079129B" w:rsidRDefault="0064604E" w:rsidP="006C5216">
      <w:pPr>
        <w:ind w:firstLine="720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                                    Структура</w:t>
      </w:r>
    </w:p>
    <w:p w:rsidR="0064604E" w:rsidRPr="0079129B" w:rsidRDefault="0064604E" w:rsidP="00C711CC">
      <w:pPr>
        <w:ind w:firstLine="720"/>
        <w:jc w:val="center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>отрасли культуры Сосновского сельсовета Горшеченского  района Курской области по состоянию на 01.01.2014г.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3"/>
        <w:gridCol w:w="3125"/>
      </w:tblGrid>
      <w:tr w:rsidR="0064604E" w:rsidRPr="00C711CC" w:rsidTr="00AD3BA9">
        <w:trPr>
          <w:cantSplit/>
          <w:trHeight w:val="522"/>
        </w:trPr>
        <w:tc>
          <w:tcPr>
            <w:tcW w:w="6343" w:type="dxa"/>
            <w:vMerge w:val="restart"/>
            <w:vAlign w:val="center"/>
          </w:tcPr>
          <w:p w:rsidR="0064604E" w:rsidRPr="00C711CC" w:rsidRDefault="0064604E" w:rsidP="00C711CC">
            <w:pPr>
              <w:ind w:firstLine="720"/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Типы учреждений культуры</w:t>
            </w:r>
          </w:p>
        </w:tc>
        <w:tc>
          <w:tcPr>
            <w:tcW w:w="3125" w:type="dxa"/>
            <w:vMerge w:val="restart"/>
            <w:vAlign w:val="center"/>
          </w:tcPr>
          <w:p w:rsidR="0064604E" w:rsidRPr="00C711CC" w:rsidRDefault="0064604E" w:rsidP="00C711CC">
            <w:pPr>
              <w:jc w:val="center"/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Количество</w:t>
            </w:r>
          </w:p>
          <w:p w:rsidR="0064604E" w:rsidRPr="00C711CC" w:rsidRDefault="0064604E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учреждений,</w:t>
            </w:r>
          </w:p>
          <w:p w:rsidR="0064604E" w:rsidRPr="00C711CC" w:rsidRDefault="0064604E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единиц</w:t>
            </w:r>
          </w:p>
        </w:tc>
      </w:tr>
      <w:tr w:rsidR="0064604E" w:rsidRPr="00C711CC" w:rsidTr="00AD3BA9">
        <w:trPr>
          <w:trHeight w:val="522"/>
        </w:trPr>
        <w:tc>
          <w:tcPr>
            <w:tcW w:w="6343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5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64604E" w:rsidRPr="00C711CC" w:rsidTr="00AD3BA9">
        <w:trPr>
          <w:trHeight w:val="501"/>
        </w:trPr>
        <w:tc>
          <w:tcPr>
            <w:tcW w:w="6343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Библиотеки (юридические лица)</w:t>
            </w:r>
          </w:p>
        </w:tc>
        <w:tc>
          <w:tcPr>
            <w:tcW w:w="3125" w:type="dxa"/>
          </w:tcPr>
          <w:p w:rsidR="0064604E" w:rsidRPr="00C711CC" w:rsidRDefault="0064604E" w:rsidP="00C711CC">
            <w:pPr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1</w:t>
            </w:r>
          </w:p>
        </w:tc>
      </w:tr>
      <w:tr w:rsidR="0064604E" w:rsidRPr="00C711CC" w:rsidTr="00AD3BA9">
        <w:tc>
          <w:tcPr>
            <w:tcW w:w="6343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Учреждения культуры (юридические лица)</w:t>
            </w:r>
          </w:p>
        </w:tc>
        <w:tc>
          <w:tcPr>
            <w:tcW w:w="3125" w:type="dxa"/>
          </w:tcPr>
          <w:p w:rsidR="0064604E" w:rsidRPr="00C711CC" w:rsidRDefault="0064604E" w:rsidP="00C711CC">
            <w:pPr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1</w:t>
            </w:r>
          </w:p>
        </w:tc>
      </w:tr>
    </w:tbl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потенциала, с другой стороны, с выбором и поддержкой приоритетных направлений, обеспечивающих улучшение качества, разнообразие и увеличение доступа к услугам организаций культуры, создание условий для развития творчества.   Значительная часть затрат, связанных с реализацией Программы, приходится на исполнение муниципального задания муниципальными казенными учреждениями культуры. Программно-целевой метод позволяет сконцентрировать финансовые ресурсы на проведении наиболее необходимых работ, направленных на сохранение и обеспечение функционирования учреждений.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Таким образом, 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организациями культуры обуславливают необходимость решения данных проблем программно-целевым методом.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</w:t>
      </w:r>
      <w:r w:rsidRPr="00C711CC">
        <w:rPr>
          <w:rFonts w:ascii="Arial" w:hAnsi="Arial" w:cs="Arial"/>
        </w:rPr>
        <w:t>.1. Приоритеты государственной политики в сфере реализации муниципальной целевой программы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Приоритеты государственной политики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«Основы законодательства Российской Федерации о культуре», утвержденные Верховным Советом Российской Федерации 09.10.1992 г. № 3612-I;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29.12.1994 г. №78-ФЗ «О библиотечном деле»;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22.08.1996 №126-ФЗ «О государственной поддержке кинематографии Российской Федерации»;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26.05.1996 г. №54-ФЗ «О Музейном фонде Российской Федерации и музеях в Российской Федерации»;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25.06.2002 г. № 73-ФЗ «Об объектах культурного наследия (памятниках истории и культуры) народов Российской Федерации»;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1662-р;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театрального дела в Российской Федерации на период до 2020 года, одобренная распоряжением Правительства Российской Федерации от 10.06.2011 г. № 1019-р;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утвержденная приказом Министерства культуры Российской Федерации от 20.07.2011 г. № 807;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Центрального федерального округа на период до 2020 года, утвержденная распоряжением Правительства Российской Федерации от 06.09.2011 г. №1540-р;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Курской области на период до 2020 года, одобренная постановлением Курской областной Думы от 24.05.2007 г. №381-IVОД;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05.03.2004 г. № 9-ЗКО «О культуре»;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01.03.2004 г. № 6-ЗКО «О библиотечном деле Курской области»;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29.12.2005 г. № 120-ЗКО «Об объектах культурного наследия Курской области»;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28.02.2011 г. №15-ЗКО «О программе социально-экономического развития Курской области на 2011-2015 годы»;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Государственная политика в области культуры объединяет базовые ценности и интересы государства, общества и личности.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Реализация Программы будет осуществляться в соответствии со следующими основными приоритетами: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единого культурного пространства на основе духовно-нравственных ценностей и исторических традиций;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сохранение культурного и духовного наследия, самобытных традиций;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культурного досуга;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совершенствование организационных и правовых механизмов, оптимизация деятельности организаций и учреждений;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материально-технической базы учреждений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Pr="00C711CC" w:rsidRDefault="0064604E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>2</w:t>
      </w:r>
      <w:r w:rsidRPr="00C711CC">
        <w:rPr>
          <w:rFonts w:ascii="Arial" w:hAnsi="Arial" w:cs="Arial"/>
          <w:b/>
          <w:bCs/>
          <w:iCs/>
          <w:sz w:val="30"/>
          <w:szCs w:val="30"/>
        </w:rPr>
        <w:t>. Цель, задачи и ожидаемые результаты</w:t>
      </w:r>
    </w:p>
    <w:p w:rsidR="0064604E" w:rsidRPr="00C711CC" w:rsidRDefault="0064604E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Достижение данной цели предполагается посредством решения трёх взаимосвязанных и взаимодополняющих задач, отражающих установленные полномочия государственных </w:t>
      </w:r>
      <w:r w:rsidRPr="00C711CC">
        <w:rPr>
          <w:rFonts w:ascii="Arial" w:hAnsi="Arial" w:cs="Arial"/>
          <w:lang w:eastAsia="en-US"/>
        </w:rPr>
        <w:t xml:space="preserve">органов власти области </w:t>
      </w:r>
      <w:r w:rsidRPr="00C711CC">
        <w:rPr>
          <w:rFonts w:ascii="Arial" w:hAnsi="Arial" w:cs="Arial"/>
        </w:rPr>
        <w:t>в сфере культуры.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 1. Обеспечение доступа граждан к участию в культурной жизни, реализация творческого и инновационного потенциала населения.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Данные 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Решение задач будет обеспечено посредством: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 оказания муниципальных услуг (выполнение работ) в сфере культуры, в которых будут задейство</w:t>
      </w:r>
      <w:r>
        <w:rPr>
          <w:rFonts w:ascii="Arial" w:hAnsi="Arial" w:cs="Arial"/>
        </w:rPr>
        <w:t>ваны МКУК «Сосновская</w:t>
      </w:r>
      <w:r w:rsidRPr="00C711CC">
        <w:rPr>
          <w:rFonts w:ascii="Arial" w:hAnsi="Arial" w:cs="Arial"/>
        </w:rPr>
        <w:t xml:space="preserve">  сельска</w:t>
      </w:r>
      <w:r>
        <w:rPr>
          <w:rFonts w:ascii="Arial" w:hAnsi="Arial" w:cs="Arial"/>
        </w:rPr>
        <w:t>я библиотека» и МКУК «Сосновский</w:t>
      </w:r>
      <w:r w:rsidRPr="00C711CC">
        <w:rPr>
          <w:rFonts w:ascii="Arial" w:hAnsi="Arial" w:cs="Arial"/>
        </w:rPr>
        <w:t xml:space="preserve"> ЦСДК».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осуществление мер муниципальной поддержки творческих инициатив населения, молодых  дарований, работников сферы культуры, организаций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мероприятий муниципального значения и участие в мероприятиях районного, областного, межрегионального значения, посвященных значимым событиям отечественной и мировой культуры, а также мероприятий по развитию международного и межрегионального сотрудничества в сфере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 2.  Создание благоприятных условий для устойчивого развития сферы культуры.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Данная задача включает в себя  формирование политических,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области на период до 2017 года.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>Для решения этой</w:t>
      </w:r>
      <w:r w:rsidRPr="00C711CC">
        <w:rPr>
          <w:rFonts w:ascii="Arial" w:hAnsi="Arial" w:cs="Arial"/>
          <w:lang w:eastAsia="en-US"/>
        </w:rPr>
        <w:t xml:space="preserve"> задачи планируется: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укрепление материально-технической базы муниципальных объектов культуры.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мер по развитию информатизации отрасли;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поддержка приоритетных инновационных проектов;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Решение указанных задач и достижение главной цели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позволит к 2017 году достигнуть следующих основных результатов: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развития межнациональных и межрегиональных культурных связей;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повышение качества муниципального управления и эффективности расходования бюджетных средств;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 xml:space="preserve">достижение необходимого уровня эффективности государственно-правового регулирования отрасли;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выравнивание уровня доступности культурных благ независимо от размера доходов, социального статуса и места проживания. Преодоление диспропорций, вызванных разной степенью обеспеченности населения учреждениями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 Создание условий для доступности участия всего населения в культурной жизни, а также вовлеченности детей, молодёжи, </w:t>
      </w:r>
      <w:r w:rsidRPr="00C711CC">
        <w:rPr>
          <w:rFonts w:ascii="Arial" w:hAnsi="Arial" w:cs="Arial"/>
        </w:rPr>
        <w:t xml:space="preserve">инвалидов </w:t>
      </w:r>
      <w:r>
        <w:rPr>
          <w:rFonts w:ascii="Arial" w:hAnsi="Arial" w:cs="Arial"/>
          <w:lang w:eastAsia="en-US"/>
        </w:rPr>
        <w:t xml:space="preserve">и ветеранов в активную социально - </w:t>
      </w:r>
      <w:r w:rsidRPr="00C711CC">
        <w:rPr>
          <w:rFonts w:ascii="Arial" w:hAnsi="Arial" w:cs="Arial"/>
          <w:lang w:eastAsia="en-US"/>
        </w:rPr>
        <w:t>культурную деятельность;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создание благоприятных условий для улучшения культурно-досугового обслуживания населения</w:t>
      </w:r>
      <w:r>
        <w:rPr>
          <w:rFonts w:ascii="Arial" w:hAnsi="Arial" w:cs="Arial"/>
          <w:lang w:eastAsia="en-US"/>
        </w:rPr>
        <w:t xml:space="preserve"> (газификация МКУК «Сосновский ЦСДК»)</w:t>
      </w:r>
      <w:r w:rsidRPr="00C711CC">
        <w:rPr>
          <w:rFonts w:ascii="Arial" w:hAnsi="Arial" w:cs="Arial"/>
          <w:lang w:eastAsia="en-US"/>
        </w:rPr>
        <w:t>, укрепления материально-технической базы отрасли, развитие самодеятельного художественного творчества. Стимулирование потребления культурных благ;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увеличение количества проводимых социально значимых проектов;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удовлетворение потребностей различных категорий гражда</w:t>
      </w:r>
      <w:r>
        <w:rPr>
          <w:rFonts w:ascii="Arial" w:hAnsi="Arial" w:cs="Arial"/>
          <w:lang w:eastAsia="en-US"/>
        </w:rPr>
        <w:t>н Сосновского сельсовета Горшеченского</w:t>
      </w:r>
      <w:r w:rsidRPr="00C711CC">
        <w:rPr>
          <w:rFonts w:ascii="Arial" w:hAnsi="Arial" w:cs="Arial"/>
          <w:lang w:eastAsia="en-US"/>
        </w:rPr>
        <w:t xml:space="preserve"> района Курской области в активном и полноценном отдыхе, приобщении к культурным ценностям.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Важнейшими условиями успешной реализации Программы будут являться: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признание стратегической роли и приоритета культуры для обеспечения социальной стабильности, воспитания общества в идеалах нравственности и духовности;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внедрение эффективного контракта и доведение к 2017 году средней заработной платы работников учреждений культуры до средней заработной платы в  регионе.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эффективности управления отраслью,  внедрение программно-целевых механизмов на всех уровнях управления сферой культуры;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 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инновационных механизмов сохранения, использования, популяризации и вовлечения объектов культурного наследия в хозяйственный оборот;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условий для придания нового современного облика учреждениям культуры;</w:t>
      </w:r>
    </w:p>
    <w:p w:rsidR="0064604E" w:rsidRPr="00C711CC" w:rsidRDefault="0064604E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качества финансового управления в сфере культуры, в том числе путем совершенствования системы государственных закупок и применения инструментов корпоративного менеджмента;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привлечение внебюджетных источников финансирования для реализации проектов в сфере культуры.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64604E" w:rsidRPr="00C711CC" w:rsidRDefault="0064604E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>3</w:t>
      </w:r>
      <w:r w:rsidRPr="00C711CC">
        <w:rPr>
          <w:rFonts w:ascii="Arial" w:hAnsi="Arial" w:cs="Arial"/>
          <w:b/>
          <w:bCs/>
          <w:iCs/>
          <w:sz w:val="30"/>
          <w:szCs w:val="30"/>
        </w:rPr>
        <w:t>. Показатели достижения целей и решения задач</w:t>
      </w:r>
    </w:p>
    <w:p w:rsidR="0064604E" w:rsidRPr="00C711CC" w:rsidRDefault="0064604E" w:rsidP="00C711CC">
      <w:pPr>
        <w:keepNext/>
        <w:ind w:firstLine="709"/>
        <w:jc w:val="center"/>
        <w:outlineLvl w:val="1"/>
        <w:rPr>
          <w:rFonts w:ascii="Arial" w:hAnsi="Arial" w:cs="Arial"/>
          <w:bCs/>
          <w:iCs/>
          <w:sz w:val="30"/>
          <w:szCs w:val="30"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Система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включает взаимодополняющие друг друга индикаторы и цели указанные в </w:t>
      </w:r>
      <w:r w:rsidRPr="00C711CC">
        <w:rPr>
          <w:rFonts w:ascii="Arial" w:hAnsi="Arial" w:cs="Arial"/>
        </w:rPr>
        <w:t>Программе</w:t>
      </w:r>
      <w:r w:rsidRPr="00C711CC">
        <w:rPr>
          <w:rFonts w:ascii="Arial" w:hAnsi="Arial" w:cs="Arial"/>
          <w:lang w:eastAsia="en-US"/>
        </w:rPr>
        <w:t xml:space="preserve">. </w:t>
      </w:r>
      <w:r w:rsidRPr="00C711CC">
        <w:rPr>
          <w:rFonts w:ascii="Arial" w:hAnsi="Arial" w:cs="Arial"/>
          <w:lang w:eastAsia="en-US"/>
        </w:rPr>
        <w:tab/>
        <w:t>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Состав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увязан с основными мероприятиями и позволяет оценить ожидаемые результаты и эффективность ее реализации на период до 2017 года.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 учетом специфики, сложности сферы культуры достижение цели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косвенно оценивается следующими ключевыми показателями: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1. «Прирост количества культурно-просветительских мероприятий, проведенных организациями культуры по сравнению с 2012 годом» (в процентах).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демонстрирует создание условий для</w:t>
      </w:r>
      <w:r>
        <w:rPr>
          <w:rFonts w:ascii="Arial" w:hAnsi="Arial" w:cs="Arial"/>
          <w:lang w:eastAsia="en-US"/>
        </w:rPr>
        <w:t xml:space="preserve"> вовлечения жителей Сосновского</w:t>
      </w:r>
      <w:r w:rsidRPr="00C711CC">
        <w:rPr>
          <w:rFonts w:ascii="Arial" w:hAnsi="Arial" w:cs="Arial"/>
          <w:lang w:eastAsia="en-US"/>
        </w:rPr>
        <w:t xml:space="preserve"> сельсовета в культурную деятельность путем их участия в разнообразных культурно-просветительских мероприятиях, которые проводятся на территории муниципального образования учреждениями культуры (библиотекой, учреждением культурно-досугового типа)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Это позволит жителям Сосновского</w:t>
      </w:r>
      <w:r w:rsidRPr="00C711CC">
        <w:rPr>
          <w:rFonts w:ascii="Arial" w:hAnsi="Arial" w:cs="Arial"/>
          <w:lang w:eastAsia="en-US"/>
        </w:rPr>
        <w:t xml:space="preserve"> сельсовета  расширить и укрепить основы для осознанного выбора и освоения культурных компетенций, необходимых для формирования общей культуры личности и адаптации к жизни в обществе.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2.</w:t>
      </w:r>
      <w:r>
        <w:rPr>
          <w:rFonts w:ascii="Arial" w:hAnsi="Arial" w:cs="Arial"/>
          <w:lang w:eastAsia="en-US"/>
        </w:rPr>
        <w:t xml:space="preserve"> «Удельный вес населения Сосновского сельсовета Горшеченского</w:t>
      </w:r>
      <w:r w:rsidRPr="00C711CC">
        <w:rPr>
          <w:rFonts w:ascii="Arial" w:hAnsi="Arial" w:cs="Arial"/>
          <w:lang w:eastAsia="en-US"/>
        </w:rPr>
        <w:t xml:space="preserve"> района Курской области, участвующего в культурно-досуговых мероприятиях, проводимых муниципальными учреждениями культуры».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Данный показатель позволяет оценивать динамику охвата населения участвующего в культурно-досуговых мероприятиях.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3.</w:t>
      </w:r>
      <w:r w:rsidRPr="00C711CC">
        <w:rPr>
          <w:rFonts w:ascii="Arial" w:hAnsi="Arial" w:cs="Arial"/>
          <w:iCs/>
          <w:lang w:eastAsia="en-US"/>
        </w:rPr>
        <w:t xml:space="preserve"> «Отношение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 экономики в регионе».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Данный показатель позволяет оценивать и совершенствовать поэтапный рост оплаты труда работников учреждений культуры.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Сведения о показателях (индикаторах) Программы и их значениях приведены в Приложении №1 к Программе.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64604E" w:rsidRPr="00C711CC" w:rsidRDefault="0064604E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sz w:val="30"/>
          <w:szCs w:val="30"/>
        </w:rPr>
        <w:t xml:space="preserve">      4</w:t>
      </w:r>
      <w:r w:rsidRPr="00C711CC">
        <w:rPr>
          <w:rFonts w:ascii="Arial" w:hAnsi="Arial" w:cs="Arial"/>
          <w:b/>
          <w:bCs/>
          <w:iCs/>
          <w:sz w:val="30"/>
          <w:szCs w:val="30"/>
        </w:rPr>
        <w:t>. Сроки и этапы реализации государственной программы</w:t>
      </w:r>
    </w:p>
    <w:p w:rsidR="0064604E" w:rsidRPr="00C711CC" w:rsidRDefault="0064604E" w:rsidP="00C711CC">
      <w:pPr>
        <w:keepNext/>
        <w:jc w:val="both"/>
        <w:outlineLvl w:val="1"/>
        <w:rPr>
          <w:rFonts w:ascii="Arial" w:hAnsi="Arial" w:cs="Arial"/>
          <w:b/>
          <w:bCs/>
          <w:iCs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Программы будет осуществляться одним этапом с 2014 по 2017 годы.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64604E" w:rsidRPr="00C711CC" w:rsidRDefault="0064604E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bookmarkStart w:id="0" w:name="Раздел_03_Обобщ_хка_ОМ_и_ВЦП"/>
      <w:r>
        <w:rPr>
          <w:rFonts w:ascii="Arial" w:hAnsi="Arial" w:cs="Arial"/>
          <w:b/>
          <w:bCs/>
          <w:kern w:val="32"/>
          <w:sz w:val="30"/>
          <w:szCs w:val="30"/>
        </w:rPr>
        <w:t>5</w:t>
      </w:r>
      <w:r w:rsidRPr="00C711CC">
        <w:rPr>
          <w:rFonts w:ascii="Arial" w:hAnsi="Arial" w:cs="Arial"/>
          <w:b/>
          <w:bCs/>
          <w:kern w:val="32"/>
          <w:sz w:val="30"/>
          <w:szCs w:val="30"/>
        </w:rPr>
        <w:t>. Обобщенная характеристика основных мероприятий муниципальной программы и подпрограмм муниципальной программы</w:t>
      </w:r>
      <w:bookmarkEnd w:id="0"/>
    </w:p>
    <w:p w:rsidR="0064604E" w:rsidRPr="00C711CC" w:rsidRDefault="0064604E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В рамках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 xml:space="preserve"> предполагается реализация основных мероприятий. 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Для решения задач 1 и 2 по сохранению культурного и исторического наследия народа, обеспечению доступа граждан к культурным ценностям и участию в культурной жизни, реализации творческого потенциала населения предусматривается реализация  следующих основных мероприятий: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развитие библиотечного дела;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традиционной народной культуры и нематериального культурного наследия;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творческих инициатив населения, молодых дарований, а также организаций в сфере культуры;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творческ</w:t>
      </w:r>
      <w:r>
        <w:rPr>
          <w:rFonts w:ascii="Arial" w:hAnsi="Arial" w:cs="Arial"/>
          <w:bCs/>
        </w:rPr>
        <w:t>ого потенциала  Сосновского сельсовета</w:t>
      </w:r>
      <w:r w:rsidRPr="00C711CC">
        <w:rPr>
          <w:rFonts w:ascii="Arial" w:hAnsi="Arial" w:cs="Arial"/>
          <w:bCs/>
        </w:rPr>
        <w:t>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учреждений, работающих с детьми;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укрепление единого культурного пространства;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Решение задачи 3 по созданию благоприятных условий для устойчивого развития сферы культуры предполагает реализацию основных мероприятий: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Развитие инфраструктуры и системы  управления в сфере культуры.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Указанные основные мероприятия планируются к осуществлению в течение всего периода реализации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>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Перечень основных мероприятий </w:t>
      </w:r>
      <w:r w:rsidRPr="00C711CC">
        <w:rPr>
          <w:rFonts w:ascii="Arial" w:hAnsi="Arial" w:cs="Arial"/>
          <w:lang w:eastAsia="en-US"/>
        </w:rPr>
        <w:t>Программы приведен в Приложении № 2 к Программе.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Cs/>
        </w:rPr>
      </w:pPr>
    </w:p>
    <w:p w:rsidR="0064604E" w:rsidRPr="00C711CC" w:rsidRDefault="0064604E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bookmarkStart w:id="1" w:name="Раздел_05_Прогноз_свод_пок_ГЗ"/>
      <w:r>
        <w:rPr>
          <w:rFonts w:ascii="Arial" w:hAnsi="Arial" w:cs="Arial"/>
          <w:b/>
          <w:bCs/>
          <w:kern w:val="32"/>
          <w:sz w:val="30"/>
          <w:szCs w:val="30"/>
        </w:rPr>
        <w:t xml:space="preserve">     6</w:t>
      </w:r>
      <w:r w:rsidRPr="00C711CC">
        <w:rPr>
          <w:rFonts w:ascii="Arial" w:hAnsi="Arial" w:cs="Arial"/>
          <w:b/>
          <w:bCs/>
          <w:kern w:val="32"/>
          <w:sz w:val="30"/>
          <w:szCs w:val="30"/>
        </w:rPr>
        <w:t>. Прогноз сводных показателей государственных заданий по этапам реализации государственной программы</w:t>
      </w:r>
      <w:bookmarkEnd w:id="1"/>
    </w:p>
    <w:p w:rsidR="0064604E" w:rsidRPr="00C711CC" w:rsidRDefault="0064604E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64604E" w:rsidRPr="00C711CC" w:rsidRDefault="0064604E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 сводных показателей государственных заданий на оказание муниципальных услуг муниципальными казёнными учреждениями культуры, находящимися в в</w:t>
      </w:r>
      <w:r>
        <w:rPr>
          <w:rFonts w:ascii="Arial" w:hAnsi="Arial" w:cs="Arial"/>
        </w:rPr>
        <w:t>едении Администрации Сосновского</w:t>
      </w:r>
      <w:r w:rsidRPr="00C711CC">
        <w:rPr>
          <w:rFonts w:ascii="Arial" w:hAnsi="Arial" w:cs="Arial"/>
        </w:rPr>
        <w:t xml:space="preserve"> сельсовета, в рамках Программы, представлен в Приложении № 3 к Программе.</w:t>
      </w:r>
    </w:p>
    <w:p w:rsidR="0064604E" w:rsidRPr="00C711CC" w:rsidRDefault="0064604E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  <w:lang w:eastAsia="en-US"/>
        </w:rPr>
      </w:pPr>
    </w:p>
    <w:p w:rsidR="0064604E" w:rsidRPr="00C711CC" w:rsidRDefault="0064604E" w:rsidP="007D6D75">
      <w:pPr>
        <w:ind w:left="709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7</w:t>
      </w:r>
      <w:r w:rsidRPr="00C711CC">
        <w:rPr>
          <w:rFonts w:ascii="Arial" w:hAnsi="Arial" w:cs="Arial"/>
          <w:b/>
          <w:sz w:val="30"/>
          <w:szCs w:val="30"/>
        </w:rPr>
        <w:t>.Обоснование объема финансовых ресурсов, необходимых для реализации муниципальной целевой программы</w:t>
      </w:r>
    </w:p>
    <w:p w:rsidR="0064604E" w:rsidRPr="00C711CC" w:rsidRDefault="0064604E" w:rsidP="00C711CC">
      <w:pPr>
        <w:ind w:left="1069"/>
        <w:jc w:val="both"/>
        <w:rPr>
          <w:rFonts w:ascii="Arial" w:hAnsi="Arial" w:cs="Arial"/>
        </w:rPr>
      </w:pP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Реализация мероприятий Программы осуществляется за счет средств местного бюджета.  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Объем бюджетных ассигнований местного бюджета  определен на основе 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прогнозных оценок</w:t>
      </w:r>
      <w:r>
        <w:rPr>
          <w:rFonts w:ascii="Arial" w:hAnsi="Arial" w:cs="Arial"/>
        </w:rPr>
        <w:t xml:space="preserve"> расходов и составляет   95</w:t>
      </w:r>
      <w:r w:rsidRPr="00C711CC">
        <w:rPr>
          <w:rFonts w:ascii="Arial" w:hAnsi="Arial" w:cs="Arial"/>
        </w:rPr>
        <w:t xml:space="preserve"> тыс. рублей, в том числе: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2014 год – 75</w:t>
      </w:r>
      <w:r w:rsidRPr="00C711CC">
        <w:rPr>
          <w:rFonts w:ascii="Arial" w:hAnsi="Arial" w:cs="Arial"/>
        </w:rPr>
        <w:t>тыс. рублей;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2015 год –</w:t>
      </w:r>
      <w:r>
        <w:rPr>
          <w:rFonts w:ascii="Arial" w:hAnsi="Arial" w:cs="Arial"/>
          <w:bCs/>
        </w:rPr>
        <w:t xml:space="preserve">  85</w:t>
      </w:r>
      <w:r w:rsidRPr="00C711CC">
        <w:rPr>
          <w:rFonts w:ascii="Arial" w:hAnsi="Arial" w:cs="Arial"/>
        </w:rPr>
        <w:t>тыс. рублей;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2016 год –</w:t>
      </w:r>
      <w:r>
        <w:rPr>
          <w:rFonts w:ascii="Arial" w:hAnsi="Arial" w:cs="Arial"/>
          <w:bCs/>
        </w:rPr>
        <w:t xml:space="preserve">  90</w:t>
      </w:r>
      <w:r w:rsidRPr="00C711CC">
        <w:rPr>
          <w:rFonts w:ascii="Arial" w:hAnsi="Arial" w:cs="Arial"/>
        </w:rPr>
        <w:t xml:space="preserve"> тыс. рублей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Объем финансовых ресурсов из средств местного бюджета на реализацию мероприятий Программы подлежит уточнению при формировании  проектов местного  бюджета на очередной финансовой год и плановый период.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реализации муниципальной программы за счет средств местного бюджета представлено в Приложении № 5 к Программе.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и прогнозная (справочная) оценка расходов местного бюджета на реализацию целей Программы приведено в Приложении № 6 к Программе.</w:t>
      </w:r>
    </w:p>
    <w:p w:rsidR="0064604E" w:rsidRPr="00C711CC" w:rsidRDefault="0064604E" w:rsidP="00C711CC">
      <w:pPr>
        <w:ind w:firstLine="567"/>
        <w:jc w:val="both"/>
        <w:rPr>
          <w:rFonts w:ascii="Arial" w:hAnsi="Arial" w:cs="Arial"/>
        </w:rPr>
      </w:pPr>
    </w:p>
    <w:p w:rsidR="0064604E" w:rsidRPr="00C711CC" w:rsidRDefault="0064604E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r>
        <w:rPr>
          <w:rFonts w:ascii="Arial" w:hAnsi="Arial" w:cs="Arial"/>
          <w:b/>
          <w:bCs/>
          <w:kern w:val="32"/>
          <w:sz w:val="30"/>
          <w:szCs w:val="30"/>
        </w:rPr>
        <w:t>8</w:t>
      </w:r>
      <w:r w:rsidRPr="00C711CC">
        <w:rPr>
          <w:rFonts w:ascii="Arial" w:hAnsi="Arial" w:cs="Arial"/>
          <w:b/>
          <w:bCs/>
          <w:kern w:val="32"/>
          <w:sz w:val="30"/>
          <w:szCs w:val="30"/>
        </w:rPr>
        <w:t>. Анализ рисков реализации муниципальной программы и описание мер управления рисками реализации муниципальной программы</w:t>
      </w:r>
    </w:p>
    <w:p w:rsidR="0064604E" w:rsidRPr="00C711CC" w:rsidRDefault="0064604E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Важное значение для успешной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имеет прогнозирование возможных рисков, связанных с достижением основной цели, решением задач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>, оценка их масштабов и последствий, а также формирование системы мер по их предотвращению.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В рамках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могут быть выделены следующие риски ее реализации.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Правовые риски</w:t>
      </w:r>
      <w:r w:rsidRPr="00C711CC">
        <w:rPr>
          <w:rFonts w:ascii="Arial" w:hAnsi="Arial" w:cs="Arial"/>
          <w:b/>
        </w:rPr>
        <w:t xml:space="preserve"> </w:t>
      </w:r>
      <w:r w:rsidRPr="00C711CC">
        <w:rPr>
          <w:rFonts w:ascii="Arial" w:hAnsi="Arial" w:cs="Arial"/>
        </w:rPr>
        <w:t xml:space="preserve">связаны с изменением федерального законодательства, длительностью формирования нормативно-правовой базы, необходимой для эффективной реализации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>рограммы.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проводить мониторинг планируемых изменений в федеральном законодательстве в сферах культуры, и смежных областях.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  <w:bCs/>
        </w:rPr>
        <w:t xml:space="preserve">Финансовые риски связаны </w:t>
      </w:r>
      <w:r w:rsidRPr="00C711CC">
        <w:rPr>
          <w:rFonts w:ascii="Arial" w:hAnsi="Arial" w:cs="Arial"/>
        </w:rPr>
        <w:t>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Способами ограничения финансовых рисков выступают: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ежегодное уточнение объемов финансовых средств, предусмотренных на реализацию мероприятий </w:t>
      </w:r>
      <w:r w:rsidRPr="00C711CC">
        <w:rPr>
          <w:rFonts w:ascii="Arial" w:hAnsi="Arial" w:cs="Arial"/>
          <w:bCs/>
        </w:rPr>
        <w:t>П</w:t>
      </w:r>
      <w:r w:rsidRPr="00C711CC">
        <w:rPr>
          <w:rFonts w:ascii="Arial" w:hAnsi="Arial" w:cs="Arial"/>
        </w:rPr>
        <w:t>рограммы, в зависимости от достигнутых результатов;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определение приоритетов для первоочередного финансирования;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планирование бюджетных расходов с применением методик оценки эффективности бюджетных расходов.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Административные риски. Риски данной группы связаны с неэффективным управлением реализацией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Основными условиями минимизации административных рисков являются: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формирование эффективной системы управления реализацией Программы;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систематического мониторинга результативности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регулярная публикация отчетов о ходе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эффективности взаимодействия участников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заключение и контроль реализации соглашений о взаимодействии с заинтересованными сторонами;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системы мониторингов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своевременная корректировка мероприятий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4604E" w:rsidRPr="00C711CC" w:rsidRDefault="0064604E" w:rsidP="00C711CC">
      <w:pPr>
        <w:ind w:firstLine="709"/>
        <w:jc w:val="both"/>
        <w:rPr>
          <w:rFonts w:ascii="Arial" w:hAnsi="Arial" w:cs="Arial"/>
          <w:b/>
          <w:lang w:eastAsia="en-US"/>
        </w:rPr>
      </w:pPr>
    </w:p>
    <w:p w:rsidR="0064604E" w:rsidRPr="006068D6" w:rsidRDefault="0064604E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  <w:bookmarkStart w:id="2" w:name="Раздел_11_Мет_оц_эфф"/>
      <w:r>
        <w:rPr>
          <w:rFonts w:ascii="Arial" w:hAnsi="Arial" w:cs="Arial"/>
          <w:b/>
          <w:bCs/>
          <w:kern w:val="32"/>
          <w:sz w:val="30"/>
          <w:szCs w:val="30"/>
        </w:rPr>
        <w:t>9</w:t>
      </w:r>
      <w:r w:rsidRPr="006068D6">
        <w:rPr>
          <w:rFonts w:ascii="Arial" w:hAnsi="Arial" w:cs="Arial"/>
          <w:b/>
          <w:bCs/>
          <w:kern w:val="32"/>
          <w:sz w:val="30"/>
          <w:szCs w:val="30"/>
        </w:rPr>
        <w:t>. Методика оценки эффективности муниципальной программы</w:t>
      </w:r>
      <w:bookmarkEnd w:id="2"/>
    </w:p>
    <w:p w:rsidR="0064604E" w:rsidRPr="006068D6" w:rsidRDefault="0064604E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</w:p>
    <w:p w:rsidR="0064604E" w:rsidRPr="00C711CC" w:rsidRDefault="0064604E" w:rsidP="00C711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Реализация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оценивается по следующим направлениям:</w:t>
      </w:r>
    </w:p>
    <w:p w:rsidR="0064604E" w:rsidRPr="00C711CC" w:rsidRDefault="0064604E" w:rsidP="00466D60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64604E" w:rsidRDefault="0064604E" w:rsidP="00C711CC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.1 Бюджетная эффективность Програм</w:t>
      </w:r>
      <w:r>
        <w:rPr>
          <w:rFonts w:ascii="Arial" w:hAnsi="Arial" w:cs="Arial"/>
        </w:rPr>
        <w:t>мы определяется как соотношение</w:t>
      </w:r>
    </w:p>
    <w:p w:rsidR="0064604E" w:rsidRPr="00C711CC" w:rsidRDefault="0064604E" w:rsidP="00466D60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фактического использования средств, запланированных на реализацию Программы, к утвержденному плану: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4608"/>
        <w:gridCol w:w="2304"/>
      </w:tblGrid>
      <w:tr w:rsidR="0064604E" w:rsidRPr="00C711CC" w:rsidTr="00C711CC"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4E" w:rsidRPr="00C711CC" w:rsidRDefault="0064604E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04E" w:rsidRPr="00C711CC" w:rsidRDefault="0064604E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64604E" w:rsidRPr="00C711CC" w:rsidTr="00C711CC">
        <w:trPr>
          <w:jc w:val="center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4E" w:rsidRPr="00C711CC" w:rsidRDefault="0064604E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утвержденный план</w:t>
            </w:r>
          </w:p>
        </w:tc>
        <w:tc>
          <w:tcPr>
            <w:tcW w:w="0" w:type="auto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64604E" w:rsidRPr="00C711CC" w:rsidRDefault="0064604E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64604E" w:rsidRPr="00C711CC" w:rsidRDefault="0064604E" w:rsidP="00C711CC">
      <w:pPr>
        <w:spacing w:before="100" w:beforeAutospacing="1" w:after="100" w:afterAutospacing="1"/>
        <w:ind w:left="7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.2 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 </w:t>
      </w:r>
    </w:p>
    <w:p w:rsidR="0064604E" w:rsidRPr="00C711CC" w:rsidRDefault="0064604E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2802"/>
        <w:gridCol w:w="2268"/>
      </w:tblGrid>
      <w:tr w:rsidR="0064604E" w:rsidRPr="00C711CC" w:rsidTr="00C711CC">
        <w:trPr>
          <w:jc w:val="center"/>
        </w:trPr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4E" w:rsidRPr="00C711CC" w:rsidRDefault="0064604E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х1 + х2……… + х18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04E" w:rsidRPr="00C711CC" w:rsidRDefault="0064604E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64604E" w:rsidRPr="00C711CC" w:rsidTr="00C711CC">
        <w:trPr>
          <w:jc w:val="center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4E" w:rsidRPr="00C711CC" w:rsidRDefault="0064604E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64604E" w:rsidRPr="00C711CC" w:rsidRDefault="0064604E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При значении показателя эффективности: 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100 процентов – реализация Программы считается эффективной;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менее 100 процентов – реализация Программы считается неэффективной;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более 100 процентов – реализация Программы считается наиболее эффективной.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.3.Социально-экономический эффект от реализации Программы</w:t>
      </w:r>
      <w:r w:rsidRPr="00C711CC">
        <w:rPr>
          <w:rFonts w:ascii="Arial" w:hAnsi="Arial" w:cs="Arial"/>
        </w:rPr>
        <w:br/>
        <w:t>выражается в: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укреплении единого культурного пространства, обеспечении выравнивания доступа к культурным ценностям и информационным ресурсам различных групп граждан;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развитии библиотечного дела на новой современной основе;</w:t>
      </w:r>
    </w:p>
    <w:p w:rsidR="0064604E" w:rsidRPr="00C711CC" w:rsidRDefault="0064604E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увеличении количества творческих дебютов в отрасли.                                                           </w:t>
      </w:r>
    </w:p>
    <w:p w:rsidR="0064604E" w:rsidRPr="00C711CC" w:rsidRDefault="0064604E" w:rsidP="00C711CC">
      <w:pPr>
        <w:tabs>
          <w:tab w:val="left" w:pos="1260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</w:rPr>
        <w:sectPr w:rsidR="0064604E" w:rsidRPr="00C711CC">
          <w:pgSz w:w="11907" w:h="16840"/>
          <w:pgMar w:top="709" w:right="850" w:bottom="1134" w:left="1701" w:header="720" w:footer="720" w:gutter="0"/>
          <w:cols w:space="720"/>
        </w:sectPr>
      </w:pPr>
    </w:p>
    <w:p w:rsidR="0064604E" w:rsidRPr="00C711CC" w:rsidRDefault="0064604E" w:rsidP="00C711CC">
      <w:pPr>
        <w:ind w:left="10632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Приложение </w:t>
      </w:r>
    </w:p>
    <w:p w:rsidR="0064604E" w:rsidRPr="00C711CC" w:rsidRDefault="0064604E" w:rsidP="00C711CC">
      <w:pPr>
        <w:jc w:val="both"/>
        <w:rPr>
          <w:rFonts w:ascii="Arial" w:hAnsi="Arial" w:cs="Arial"/>
        </w:rPr>
        <w:sectPr w:rsidR="0064604E" w:rsidRPr="00C711CC">
          <w:pgSz w:w="11906" w:h="16838"/>
          <w:pgMar w:top="1134" w:right="850" w:bottom="1134" w:left="1701" w:header="708" w:footer="708" w:gutter="0"/>
          <w:cols w:space="720"/>
        </w:sectPr>
      </w:pPr>
    </w:p>
    <w:p w:rsidR="0064604E" w:rsidRPr="00514058" w:rsidRDefault="0064604E" w:rsidP="006068D6">
      <w:pPr>
        <w:ind w:left="10632"/>
        <w:jc w:val="center"/>
        <w:rPr>
          <w:rFonts w:ascii="Arial" w:hAnsi="Arial" w:cs="Arial"/>
        </w:rPr>
      </w:pPr>
      <w:r w:rsidRPr="00514058">
        <w:rPr>
          <w:rFonts w:ascii="Arial" w:hAnsi="Arial" w:cs="Arial"/>
        </w:rPr>
        <w:t>Приложение № 1</w:t>
      </w:r>
    </w:p>
    <w:p w:rsidR="0064604E" w:rsidRPr="00514058" w:rsidRDefault="0064604E" w:rsidP="006068D6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>к  муниципальной целевой программе</w:t>
      </w:r>
    </w:p>
    <w:p w:rsidR="0064604E" w:rsidRDefault="0064604E" w:rsidP="006068D6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64604E" w:rsidRDefault="0064604E" w:rsidP="000F5F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Горшеченского района Курской области</w:t>
      </w:r>
      <w:r w:rsidRPr="00514058">
        <w:rPr>
          <w:rFonts w:ascii="Arial" w:hAnsi="Arial" w:cs="Arial"/>
        </w:rPr>
        <w:t xml:space="preserve"> на  2014-2016 годы»</w:t>
      </w:r>
    </w:p>
    <w:p w:rsidR="0064604E" w:rsidRDefault="0064604E" w:rsidP="000F5F83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Сведения о показателях (индикаторах) муниципальной программы, по</w:t>
      </w:r>
      <w:r>
        <w:rPr>
          <w:rFonts w:ascii="Arial" w:hAnsi="Arial" w:cs="Arial"/>
          <w:b/>
          <w:bCs/>
          <w:sz w:val="28"/>
          <w:szCs w:val="28"/>
        </w:rPr>
        <w:t>дпрограмм программы и их</w:t>
      </w:r>
    </w:p>
    <w:p w:rsidR="0064604E" w:rsidRPr="000F5F83" w:rsidRDefault="0064604E" w:rsidP="000F5F83">
      <w:pPr>
        <w:jc w:val="center"/>
        <w:rPr>
          <w:rFonts w:ascii="Arial" w:hAnsi="Arial" w:cs="Arial"/>
        </w:rPr>
      </w:pPr>
      <w:r w:rsidRPr="005B7B81">
        <w:rPr>
          <w:rFonts w:ascii="Arial" w:hAnsi="Arial" w:cs="Arial"/>
          <w:b/>
          <w:bCs/>
          <w:sz w:val="28"/>
          <w:szCs w:val="28"/>
        </w:rPr>
        <w:t>значениях</w:t>
      </w: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4953"/>
        <w:gridCol w:w="1854"/>
        <w:gridCol w:w="1417"/>
        <w:gridCol w:w="1276"/>
        <w:gridCol w:w="1559"/>
        <w:gridCol w:w="1418"/>
        <w:gridCol w:w="1842"/>
      </w:tblGrid>
      <w:tr w:rsidR="0064604E" w:rsidRPr="00C711CC" w:rsidTr="00C711CC">
        <w:trPr>
          <w:tblHeader/>
        </w:trPr>
        <w:tc>
          <w:tcPr>
            <w:tcW w:w="710" w:type="dxa"/>
            <w:vMerge w:val="restart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№</w:t>
            </w:r>
          </w:p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п/п</w:t>
            </w:r>
          </w:p>
        </w:tc>
        <w:tc>
          <w:tcPr>
            <w:tcW w:w="4951" w:type="dxa"/>
            <w:vMerge w:val="restart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показателя (индикатора)</w:t>
            </w:r>
          </w:p>
        </w:tc>
        <w:tc>
          <w:tcPr>
            <w:tcW w:w="1853" w:type="dxa"/>
            <w:vMerge w:val="restart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7512" w:type="dxa"/>
            <w:gridSpan w:val="5"/>
            <w:vAlign w:val="center"/>
          </w:tcPr>
          <w:p w:rsidR="0064604E" w:rsidRPr="00C711CC" w:rsidRDefault="0064604E" w:rsidP="00514058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C711CC">
              <w:rPr>
                <w:rFonts w:ascii="Arial" w:hAnsi="Arial" w:cs="Arial"/>
              </w:rPr>
              <w:t>Значения показателей</w:t>
            </w:r>
          </w:p>
        </w:tc>
      </w:tr>
      <w:tr w:rsidR="0064604E" w:rsidRPr="00C711CC" w:rsidTr="00C711CC">
        <w:trPr>
          <w:tblHeader/>
        </w:trPr>
        <w:tc>
          <w:tcPr>
            <w:tcW w:w="300" w:type="dxa"/>
            <w:vMerge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vMerge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2012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2013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2015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</w:tr>
      <w:tr w:rsidR="0064604E" w:rsidRPr="00C711CC" w:rsidTr="00C711CC">
        <w:trPr>
          <w:tblHeader/>
        </w:trPr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8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316" w:type="dxa"/>
            <w:gridSpan w:val="7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1.Подпрограмма «Сохранение и развитие библиотечного дела»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1.1.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Охват населения библиотечным обслуживанием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276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559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418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842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1.2.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книговыдач в расчете на 1 тыс. человек населения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тыс. экз.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8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42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1.3.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color w:val="7030A0"/>
              </w:rPr>
            </w:pPr>
            <w:r w:rsidRPr="00C711CC">
              <w:rPr>
                <w:rFonts w:ascii="Arial" w:hAnsi="Arial" w:cs="Arial"/>
              </w:rPr>
              <w:t xml:space="preserve">Количество экземпляров новых поступлений в фонды документов муниципальной библиотеки 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экземпляров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1.4.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Доля публичных библиотек, подключенных к сети Интернет в общем количестве библиотек муниципального образования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0,25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1.5.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iCs/>
              </w:rPr>
            </w:pPr>
            <w:r w:rsidRPr="00C711CC">
              <w:rPr>
                <w:rFonts w:ascii="Arial" w:hAnsi="Arial" w:cs="Arial"/>
                <w:iCs/>
              </w:rPr>
              <w:t>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52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56,1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64,9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73,7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82,4</w:t>
            </w:r>
          </w:p>
        </w:tc>
      </w:tr>
      <w:tr w:rsidR="0064604E" w:rsidRPr="00C711CC" w:rsidTr="00C711CC">
        <w:tc>
          <w:tcPr>
            <w:tcW w:w="15026" w:type="dxa"/>
            <w:gridSpan w:val="8"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 «Сохранение и развитие культуры»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Прирост количества культурно-просветительских мероприятий, проведенных организациями культуры в образовательных учреждениях, по сравнению с 2012 годом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0,2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4604E" w:rsidRPr="00C711CC" w:rsidTr="00514058">
        <w:trPr>
          <w:trHeight w:val="1797"/>
        </w:trPr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2.2.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 муниципального образования, участвующего (участники и посетители) в культурно-досуговых мероприятиях, проводимых муниципальными учреждениями культуры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spacing w:after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276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559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418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842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2.3.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зрителей на мероприятиях концертной организации (на тысячу человек)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участников ансамблей, клубных формирований в расчёте на 1 тыс. человек населения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tabs>
                <w:tab w:val="center" w:pos="4677"/>
                <w:tab w:val="right" w:pos="9355"/>
              </w:tabs>
              <w:spacing w:after="60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2.5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Увеличение доли детей, привлекаемых к участию в творческих мероприятиях от общего числа детей</w:t>
            </w: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</w:tr>
      <w:tr w:rsidR="0064604E" w:rsidRPr="00C711CC" w:rsidTr="00C711CC">
        <w:tc>
          <w:tcPr>
            <w:tcW w:w="7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2.6.</w:t>
            </w:r>
          </w:p>
        </w:tc>
        <w:tc>
          <w:tcPr>
            <w:tcW w:w="4951" w:type="dxa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iCs/>
              </w:rPr>
            </w:pPr>
            <w:r w:rsidRPr="00C711CC">
              <w:rPr>
                <w:rFonts w:ascii="Arial" w:hAnsi="Arial" w:cs="Arial"/>
                <w:iCs/>
              </w:rPr>
              <w:t>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5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276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56,1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64,9</w:t>
            </w:r>
          </w:p>
        </w:tc>
        <w:tc>
          <w:tcPr>
            <w:tcW w:w="1418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73,7</w:t>
            </w:r>
          </w:p>
        </w:tc>
        <w:tc>
          <w:tcPr>
            <w:tcW w:w="184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82,4</w:t>
            </w:r>
          </w:p>
        </w:tc>
      </w:tr>
    </w:tbl>
    <w:p w:rsidR="0064604E" w:rsidRPr="00C711CC" w:rsidRDefault="0064604E" w:rsidP="00C711CC">
      <w:pPr>
        <w:spacing w:before="100" w:beforeAutospacing="1" w:after="100" w:afterAutospacing="1"/>
        <w:ind w:firstLine="6804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64604E" w:rsidRPr="00C711CC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64604E" w:rsidRPr="00C711CC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Pr="00C711CC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Pr="00C711CC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Pr="00C711CC" w:rsidRDefault="0064604E" w:rsidP="00514058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:rsidR="0064604E" w:rsidRPr="00514058" w:rsidRDefault="0064604E" w:rsidP="009B7841">
      <w:pPr>
        <w:ind w:left="10632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 № 2</w:t>
      </w:r>
    </w:p>
    <w:p w:rsidR="0064604E" w:rsidRPr="00514058" w:rsidRDefault="0064604E" w:rsidP="009B784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>к  муниципальной целевой программе</w:t>
      </w:r>
    </w:p>
    <w:p w:rsidR="0064604E" w:rsidRDefault="0064604E" w:rsidP="009B784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64604E" w:rsidRPr="00514058" w:rsidRDefault="0064604E" w:rsidP="009B784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Горшеченского района Курской области</w:t>
      </w:r>
      <w:r w:rsidRPr="00514058">
        <w:rPr>
          <w:rFonts w:ascii="Arial" w:hAnsi="Arial" w:cs="Arial"/>
        </w:rPr>
        <w:t xml:space="preserve"> на  2014-2016 годы»</w:t>
      </w:r>
    </w:p>
    <w:p w:rsidR="0064604E" w:rsidRPr="00C711CC" w:rsidRDefault="0064604E" w:rsidP="00C711CC">
      <w:pPr>
        <w:ind w:firstLine="9356"/>
        <w:jc w:val="both"/>
        <w:outlineLvl w:val="0"/>
        <w:rPr>
          <w:rFonts w:ascii="Arial" w:hAnsi="Arial" w:cs="Arial"/>
        </w:rPr>
      </w:pPr>
    </w:p>
    <w:p w:rsidR="0064604E" w:rsidRPr="005B7B81" w:rsidRDefault="0064604E" w:rsidP="00C711CC">
      <w:pPr>
        <w:jc w:val="both"/>
        <w:rPr>
          <w:rFonts w:ascii="Arial" w:hAnsi="Arial" w:cs="Arial"/>
          <w:b/>
        </w:rPr>
      </w:pPr>
    </w:p>
    <w:p w:rsidR="0064604E" w:rsidRPr="005B7B81" w:rsidRDefault="0064604E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color w:val="000000"/>
          <w:sz w:val="28"/>
          <w:szCs w:val="28"/>
        </w:rPr>
        <w:t xml:space="preserve">Перечень основных мероприятий </w:t>
      </w:r>
      <w:r w:rsidRPr="005B7B81">
        <w:rPr>
          <w:rFonts w:ascii="Arial" w:hAnsi="Arial" w:cs="Arial"/>
          <w:b/>
          <w:sz w:val="28"/>
          <w:szCs w:val="28"/>
        </w:rPr>
        <w:t>муниципальной целевой программы</w:t>
      </w:r>
    </w:p>
    <w:p w:rsidR="0064604E" w:rsidRPr="005B7B81" w:rsidRDefault="0064604E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sz w:val="28"/>
          <w:szCs w:val="28"/>
        </w:rPr>
        <w:t>«Развитие культуры в Сосновском сельсовете   Горшеченского района Курской области на  2014-2016 годы»</w:t>
      </w:r>
    </w:p>
    <w:p w:rsidR="0064604E" w:rsidRPr="00C711CC" w:rsidRDefault="0064604E" w:rsidP="00C711CC">
      <w:pPr>
        <w:jc w:val="both"/>
        <w:outlineLvl w:val="0"/>
        <w:rPr>
          <w:rFonts w:ascii="Arial" w:hAnsi="Arial" w:cs="Arial"/>
          <w:color w:val="000000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089"/>
        <w:gridCol w:w="2149"/>
        <w:gridCol w:w="17"/>
        <w:gridCol w:w="1253"/>
        <w:gridCol w:w="1270"/>
        <w:gridCol w:w="2521"/>
        <w:gridCol w:w="2331"/>
        <w:gridCol w:w="2692"/>
      </w:tblGrid>
      <w:tr w:rsidR="0064604E" w:rsidRPr="00C711CC" w:rsidTr="00C711CC">
        <w:trPr>
          <w:trHeight w:val="675"/>
          <w:tblHeader/>
        </w:trPr>
        <w:tc>
          <w:tcPr>
            <w:tcW w:w="709" w:type="dxa"/>
            <w:vMerge w:val="restart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2088" w:type="dxa"/>
            <w:vMerge w:val="restart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наименование мероприятия</w:t>
            </w:r>
          </w:p>
        </w:tc>
        <w:tc>
          <w:tcPr>
            <w:tcW w:w="2165" w:type="dxa"/>
            <w:gridSpan w:val="2"/>
            <w:vMerge w:val="restart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Ответственный исполнитель</w:t>
            </w:r>
          </w:p>
        </w:tc>
        <w:tc>
          <w:tcPr>
            <w:tcW w:w="2523" w:type="dxa"/>
            <w:gridSpan w:val="2"/>
            <w:vAlign w:val="center"/>
          </w:tcPr>
          <w:p w:rsidR="0064604E" w:rsidRPr="00514058" w:rsidRDefault="0064604E" w:rsidP="005140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bCs/>
              </w:rPr>
              <w:t>Срок</w:t>
            </w:r>
          </w:p>
        </w:tc>
        <w:tc>
          <w:tcPr>
            <w:tcW w:w="2520" w:type="dxa"/>
            <w:vMerge w:val="restart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Ожидаемый непосредственный результат</w:t>
            </w:r>
            <w:r w:rsidRPr="00514058">
              <w:rPr>
                <w:rFonts w:ascii="Arial" w:hAnsi="Arial" w:cs="Arial"/>
                <w:bCs/>
              </w:rPr>
              <w:br/>
              <w:t>(краткое описание)</w:t>
            </w:r>
          </w:p>
        </w:tc>
        <w:tc>
          <w:tcPr>
            <w:tcW w:w="2330" w:type="dxa"/>
            <w:vMerge w:val="restart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Последствия нереализации мероприятия</w:t>
            </w:r>
          </w:p>
        </w:tc>
        <w:tc>
          <w:tcPr>
            <w:tcW w:w="2691" w:type="dxa"/>
            <w:vMerge w:val="restart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Связь с показателями муниципальной программы</w:t>
            </w:r>
          </w:p>
        </w:tc>
      </w:tr>
      <w:tr w:rsidR="0064604E" w:rsidRPr="00C711CC" w:rsidTr="00C711CC">
        <w:trPr>
          <w:trHeight w:val="846"/>
          <w:tblHeader/>
        </w:trPr>
        <w:tc>
          <w:tcPr>
            <w:tcW w:w="300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3" w:type="dxa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начала реализации</w:t>
            </w:r>
          </w:p>
        </w:tc>
        <w:tc>
          <w:tcPr>
            <w:tcW w:w="1270" w:type="dxa"/>
            <w:vAlign w:val="center"/>
          </w:tcPr>
          <w:p w:rsidR="0064604E" w:rsidRPr="00514058" w:rsidRDefault="0064604E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окончания реализации</w:t>
            </w:r>
          </w:p>
        </w:tc>
        <w:tc>
          <w:tcPr>
            <w:tcW w:w="300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91" w:type="dxa"/>
            <w:vMerge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4604E" w:rsidRPr="00C711CC" w:rsidTr="00C711CC">
        <w:tc>
          <w:tcPr>
            <w:tcW w:w="15026" w:type="dxa"/>
            <w:gridSpan w:val="9"/>
          </w:tcPr>
          <w:p w:rsidR="0064604E" w:rsidRPr="00514058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1.Подпрограмма «Сохранение и развитие библиотечного дела»</w:t>
            </w: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1.1.</w:t>
            </w: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библиотечного дела</w:t>
            </w:r>
          </w:p>
        </w:tc>
        <w:tc>
          <w:tcPr>
            <w:tcW w:w="2165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«Сосновская сельская библиотека</w:t>
            </w:r>
            <w:r w:rsidRPr="00C711CC">
              <w:rPr>
                <w:rFonts w:ascii="Arial" w:hAnsi="Arial" w:cs="Arial"/>
              </w:rPr>
              <w:t>»</w:t>
            </w:r>
          </w:p>
        </w:tc>
        <w:tc>
          <w:tcPr>
            <w:tcW w:w="1253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Интеграция библиотек в единую информационную сеть;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Повышение уровня комплектования книжных фондов библиотек;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Рост востребованн</w:t>
            </w:r>
            <w:r w:rsidRPr="00C711CC">
              <w:rPr>
                <w:rFonts w:ascii="Arial" w:hAnsi="Arial" w:cs="Arial"/>
              </w:rPr>
              <w:t>ости библиотек у населения;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Повышение качества и разнообразия библиотечных услуг;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Повышение доступности правовой, деловой и социально значимой информации, электронных ресурсов библиотек путем создания публичных центров в муниципальной библиотеке;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Уменьшение диспропорций в доступности к качественным библиотечным услугам, в том числе для граждан с ограниченными возможностями;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Содержание  библиотеки, в удовлетворительном состоянии;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Оснащение библиотеки, современным оборудованием;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Повышение эффективности использования бюджетных средств, направляемых на библиотечное дело;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Повышение качества библиотечного менеджмента, прозрачности, подотчетности и результативности деятельности библиотек</w:t>
            </w: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Отставание системы библиотечно-информационного обслуживания от уровня других муниципальных образований;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Экономическая нецелесообразность функционирования библиотек, не связанных в единую информационную сеть;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оказания муниципальных услуг (выполнения работ) в области библиотечного дела</w:t>
            </w: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охват населения библиотечным обслуживанием;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посещений библиотек в расчете на 1 тыс. человек населения;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книговыдач в расчете на 1 тыс. человек населения;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количество экземпляров новых поступлений в библиотечные фонды общедоступных библиотек на 1 тыс. человек населения.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65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64604E" w:rsidRPr="00C711CC" w:rsidTr="00C711CC">
        <w:tc>
          <w:tcPr>
            <w:tcW w:w="15026" w:type="dxa"/>
            <w:gridSpan w:val="9"/>
          </w:tcPr>
          <w:p w:rsidR="0064604E" w:rsidRPr="00514058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 «Сохранение и развитие культуры»</w:t>
            </w: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165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 ЦСДК</w:t>
            </w:r>
            <w:r w:rsidRPr="00C711CC">
              <w:rPr>
                <w:rFonts w:ascii="Arial" w:hAnsi="Arial" w:cs="Arial"/>
              </w:rPr>
              <w:t>»</w:t>
            </w:r>
          </w:p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Высокий уровень качества и доступности культурно-досуговых услуг;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Укрепление материально-технической базы учреждений культурно-досугового типа;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Новый качественный уровень развития бюджетной сети учреждений культурно-досугового типа</w:t>
            </w: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Сокращение сети учреждений культуры; 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оказания муниципальных услуг (выполнения работ) в области традиционной народной культуры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населения, участвующего в культурно-досуговых мероприятиях, проводимых муниципальными учреждениями культуры;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участников клубных формирований в расчете на 1 тыс. человек населения;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обеспеченность зрительскими местами учреждений культурно-досугового типа в расчете на 1 тыс. человек населения</w:t>
            </w: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2.2.</w:t>
            </w: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165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Увеличение муниципальной поддержки художественных коллективов и организаций культуры.</w:t>
            </w: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Утрата возможности реализации творческих способностей одаренных детей и молодежи</w:t>
            </w: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поддержка и развитие творческой деятельности, общественно значимых проектов</w:t>
            </w: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2.3.</w:t>
            </w: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</w:rPr>
              <w:t>Выявление  и поддержка одарённых детей и молодёжи</w:t>
            </w:r>
          </w:p>
        </w:tc>
        <w:tc>
          <w:tcPr>
            <w:tcW w:w="2165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Вовлечение одарённых детей и молодёжи в творческие состязания, выявление  и поддержка одарённых детей и молодёжи.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мастерства.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популяризация различных жанров художественного творчества.</w:t>
            </w: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количества участников от муниципального образования в районных и областных конкурсах.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Частичная утрата уровня  мастерства в различных жанрах художественного творчества</w:t>
            </w: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Увеличение количества лауреатов районных, областных и Всероссийских конкурсов.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 xml:space="preserve">Укрепление единого культурного пространства </w:t>
            </w:r>
          </w:p>
        </w:tc>
        <w:tc>
          <w:tcPr>
            <w:tcW w:w="2165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Углубление и расширение пропаганды лучших образцов отечественной и зарубежной художественной культуры.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развитие традиций отечественного исполнительства в различных жанрах культуры и искусства</w:t>
            </w: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Ограничение к доступу культурных благ для всех групп населения Курской области;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утрата традиций исполнительской культуры в различных жанрах искусства</w:t>
            </w: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Оказывает влияние на число зрителей на культурно-досуговых мероприятиях</w:t>
            </w:r>
          </w:p>
        </w:tc>
      </w:tr>
      <w:tr w:rsidR="0064604E" w:rsidRPr="00C711CC" w:rsidTr="00C711CC">
        <w:tc>
          <w:tcPr>
            <w:tcW w:w="709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2.5.</w:t>
            </w:r>
          </w:p>
        </w:tc>
        <w:tc>
          <w:tcPr>
            <w:tcW w:w="208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инфраструктуры и системы управления в сфере культуры</w:t>
            </w:r>
          </w:p>
        </w:tc>
        <w:tc>
          <w:tcPr>
            <w:tcW w:w="2148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70" w:type="dxa"/>
            <w:gridSpan w:val="2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2014</w:t>
            </w:r>
          </w:p>
        </w:tc>
        <w:tc>
          <w:tcPr>
            <w:tcW w:w="127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2016</w:t>
            </w:r>
          </w:p>
        </w:tc>
        <w:tc>
          <w:tcPr>
            <w:tcW w:w="2520" w:type="dxa"/>
          </w:tcPr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информационных и коммуникационных технологий в области культуры;</w:t>
            </w:r>
          </w:p>
          <w:p w:rsidR="0064604E" w:rsidRPr="00C711CC" w:rsidRDefault="0064604E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укрепление кадрового состава учреждений культуры работниками, имеющими профильное образование</w:t>
            </w:r>
          </w:p>
        </w:tc>
        <w:tc>
          <w:tcPr>
            <w:tcW w:w="2330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имиджа муниципального образования «Петровский сельсовет»;</w:t>
            </w:r>
          </w:p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оказываемых услуг населению муниципального образования</w:t>
            </w:r>
          </w:p>
        </w:tc>
        <w:tc>
          <w:tcPr>
            <w:tcW w:w="2691" w:type="dxa"/>
          </w:tcPr>
          <w:p w:rsidR="0064604E" w:rsidRPr="00C711CC" w:rsidRDefault="0064604E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Default="0064604E" w:rsidP="00C711CC">
      <w:pPr>
        <w:ind w:left="10632"/>
        <w:jc w:val="both"/>
        <w:rPr>
          <w:rFonts w:ascii="Arial" w:hAnsi="Arial" w:cs="Arial"/>
        </w:rPr>
      </w:pPr>
    </w:p>
    <w:p w:rsidR="0064604E" w:rsidRDefault="0064604E" w:rsidP="00C711CC">
      <w:pPr>
        <w:ind w:left="10632"/>
        <w:jc w:val="both"/>
        <w:rPr>
          <w:rFonts w:ascii="Arial" w:hAnsi="Arial" w:cs="Arial"/>
        </w:rPr>
      </w:pPr>
    </w:p>
    <w:p w:rsidR="0064604E" w:rsidRDefault="0064604E" w:rsidP="00C711CC">
      <w:pPr>
        <w:ind w:left="10632"/>
        <w:jc w:val="both"/>
        <w:rPr>
          <w:rFonts w:ascii="Arial" w:hAnsi="Arial" w:cs="Arial"/>
        </w:rPr>
      </w:pPr>
    </w:p>
    <w:p w:rsidR="0064604E" w:rsidRDefault="0064604E" w:rsidP="00C711CC">
      <w:pPr>
        <w:ind w:left="10632"/>
        <w:jc w:val="both"/>
        <w:rPr>
          <w:rFonts w:ascii="Arial" w:hAnsi="Arial" w:cs="Arial"/>
        </w:rPr>
      </w:pPr>
    </w:p>
    <w:p w:rsidR="0064604E" w:rsidRDefault="0064604E" w:rsidP="00C711CC">
      <w:pPr>
        <w:ind w:left="10632"/>
        <w:jc w:val="both"/>
        <w:rPr>
          <w:rFonts w:ascii="Arial" w:hAnsi="Arial" w:cs="Arial"/>
        </w:rPr>
      </w:pPr>
    </w:p>
    <w:p w:rsidR="0064604E" w:rsidRDefault="0064604E" w:rsidP="00C711CC">
      <w:pPr>
        <w:ind w:left="10632"/>
        <w:jc w:val="both"/>
        <w:rPr>
          <w:rFonts w:ascii="Arial" w:hAnsi="Arial" w:cs="Arial"/>
        </w:rPr>
      </w:pPr>
    </w:p>
    <w:p w:rsidR="0064604E" w:rsidRDefault="0064604E" w:rsidP="005B7B81">
      <w:pPr>
        <w:jc w:val="both"/>
        <w:rPr>
          <w:rFonts w:ascii="Arial" w:hAnsi="Arial" w:cs="Arial"/>
        </w:rPr>
      </w:pPr>
    </w:p>
    <w:p w:rsidR="0064604E" w:rsidRDefault="0064604E" w:rsidP="005B7B81">
      <w:pPr>
        <w:jc w:val="both"/>
        <w:rPr>
          <w:rFonts w:ascii="Arial" w:hAnsi="Arial" w:cs="Arial"/>
        </w:rPr>
      </w:pPr>
    </w:p>
    <w:p w:rsidR="0064604E" w:rsidRDefault="0064604E" w:rsidP="005B7B81">
      <w:pPr>
        <w:jc w:val="both"/>
        <w:rPr>
          <w:rFonts w:ascii="Arial" w:hAnsi="Arial" w:cs="Arial"/>
        </w:rPr>
      </w:pPr>
    </w:p>
    <w:p w:rsidR="0064604E" w:rsidRDefault="0064604E" w:rsidP="005B7B81">
      <w:pPr>
        <w:jc w:val="both"/>
        <w:rPr>
          <w:rFonts w:ascii="Arial" w:hAnsi="Arial" w:cs="Arial"/>
        </w:rPr>
      </w:pPr>
    </w:p>
    <w:p w:rsidR="0064604E" w:rsidRDefault="0064604E" w:rsidP="005B7B81">
      <w:pPr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Pr="00514058" w:rsidRDefault="0064604E" w:rsidP="005B7B81">
      <w:pPr>
        <w:ind w:left="10632"/>
        <w:rPr>
          <w:rFonts w:ascii="Arial" w:hAnsi="Arial" w:cs="Arial"/>
        </w:rPr>
      </w:pPr>
      <w:bookmarkStart w:id="3" w:name="Таблица_5"/>
      <w:r>
        <w:rPr>
          <w:rFonts w:ascii="Arial" w:hAnsi="Arial" w:cs="Arial"/>
        </w:rPr>
        <w:t>Приложение № 3</w:t>
      </w:r>
    </w:p>
    <w:p w:rsidR="0064604E" w:rsidRPr="00514058" w:rsidRDefault="0064604E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>к  муниципальной целевой программе</w:t>
      </w:r>
    </w:p>
    <w:p w:rsidR="0064604E" w:rsidRDefault="0064604E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64604E" w:rsidRPr="005B7B81" w:rsidRDefault="0064604E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Горшеченского района Курской области</w:t>
      </w:r>
      <w:r w:rsidRPr="00514058">
        <w:rPr>
          <w:rFonts w:ascii="Arial" w:hAnsi="Arial" w:cs="Arial"/>
        </w:rPr>
        <w:t xml:space="preserve"> на  2014-2016 годы»</w:t>
      </w:r>
    </w:p>
    <w:p w:rsidR="0064604E" w:rsidRPr="005B7B81" w:rsidRDefault="0064604E" w:rsidP="005B7B81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Прогноз сводных показателей муниципальных заданий на оказание муниципальных услуг муниципальными казёнными учреждениями по муниципальной программе</w:t>
      </w:r>
    </w:p>
    <w:tbl>
      <w:tblPr>
        <w:tblW w:w="14970" w:type="dxa"/>
        <w:tblInd w:w="103" w:type="dxa"/>
        <w:tblLayout w:type="fixed"/>
        <w:tblLook w:val="00A0"/>
      </w:tblPr>
      <w:tblGrid>
        <w:gridCol w:w="2417"/>
        <w:gridCol w:w="4113"/>
        <w:gridCol w:w="1274"/>
        <w:gridCol w:w="1134"/>
        <w:gridCol w:w="1134"/>
        <w:gridCol w:w="1520"/>
        <w:gridCol w:w="39"/>
        <w:gridCol w:w="1559"/>
        <w:gridCol w:w="1780"/>
      </w:tblGrid>
      <w:tr w:rsidR="0064604E" w:rsidRPr="00C711CC" w:rsidTr="00C711CC">
        <w:trPr>
          <w:trHeight w:val="1309"/>
          <w:tblHeader/>
        </w:trPr>
        <w:tc>
          <w:tcPr>
            <w:tcW w:w="6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Наименование государственной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64604E" w:rsidRPr="00C711CC" w:rsidTr="00C711CC">
        <w:trPr>
          <w:trHeight w:val="375"/>
          <w:tblHeader/>
        </w:trPr>
        <w:tc>
          <w:tcPr>
            <w:tcW w:w="10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2016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2015 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2016 г.</w:t>
            </w:r>
          </w:p>
        </w:tc>
      </w:tr>
      <w:tr w:rsidR="0064604E" w:rsidRPr="00514058" w:rsidTr="00C711CC">
        <w:trPr>
          <w:trHeight w:val="375"/>
          <w:tblHeader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64604E" w:rsidRPr="00514058" w:rsidTr="00C711CC">
        <w:trPr>
          <w:trHeight w:val="571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 xml:space="preserve">Наименование муниципальной услуги (работы) и ее содержание:    </w:t>
            </w:r>
          </w:p>
        </w:tc>
        <w:tc>
          <w:tcPr>
            <w:tcW w:w="8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lang w:eastAsia="en-US"/>
              </w:rPr>
              <w:t>Услуги по обеспечению   библиотечного обслуживания граждан</w:t>
            </w:r>
            <w:r w:rsidRPr="00514058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64604E" w:rsidRPr="00514058" w:rsidTr="00C711CC">
        <w:trPr>
          <w:trHeight w:val="541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Показатель объема услуги:</w:t>
            </w:r>
          </w:p>
        </w:tc>
        <w:tc>
          <w:tcPr>
            <w:tcW w:w="8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4604E" w:rsidRPr="00514058" w:rsidTr="00C711CC">
        <w:trPr>
          <w:trHeight w:val="66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Количество документов, выданных из фо</w:t>
            </w:r>
            <w:r>
              <w:rPr>
                <w:rFonts w:ascii="Arial" w:hAnsi="Arial" w:cs="Arial"/>
                <w:color w:val="000000"/>
              </w:rPr>
              <w:t>ндов библиотек,  экз.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0F5F83" w:rsidRDefault="0064604E" w:rsidP="00C711CC">
            <w:pPr>
              <w:jc w:val="both"/>
              <w:rPr>
                <w:rFonts w:ascii="Arial" w:hAnsi="Arial" w:cs="Arial"/>
              </w:rPr>
            </w:pPr>
            <w:r w:rsidRPr="000F5F83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5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5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5</w:t>
            </w:r>
          </w:p>
        </w:tc>
      </w:tr>
      <w:tr w:rsidR="0064604E" w:rsidRPr="00514058" w:rsidTr="00C711CC">
        <w:trPr>
          <w:trHeight w:val="660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Объем новых поступ</w:t>
            </w:r>
            <w:r>
              <w:rPr>
                <w:rFonts w:ascii="Arial" w:hAnsi="Arial" w:cs="Arial"/>
                <w:color w:val="000000"/>
              </w:rPr>
              <w:t>лений в библиотечные фонды , 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0F5F83" w:rsidRDefault="0064604E" w:rsidP="00C711CC">
            <w:pPr>
              <w:jc w:val="both"/>
              <w:rPr>
                <w:rFonts w:ascii="Arial" w:hAnsi="Arial" w:cs="Arial"/>
              </w:rPr>
            </w:pPr>
            <w:r w:rsidRPr="000F5F83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0,1</w:t>
            </w: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4604E" w:rsidRPr="00514058" w:rsidTr="00C711CC">
        <w:trPr>
          <w:trHeight w:val="463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Наименование государственной услуги (работы)</w:t>
            </w:r>
            <w:r w:rsidRPr="00514058">
              <w:rPr>
                <w:rFonts w:ascii="Arial" w:hAnsi="Arial" w:cs="Arial"/>
                <w:bCs/>
                <w:color w:val="000000"/>
              </w:rPr>
              <w:t xml:space="preserve"> и ее содержание:  </w:t>
            </w:r>
            <w:r w:rsidRPr="00514058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8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  <w:lang w:eastAsia="en-US"/>
              </w:rPr>
              <w:t xml:space="preserve">Услуги в сфере культурно- досуговой деятельности и народного творчества </w:t>
            </w:r>
          </w:p>
        </w:tc>
      </w:tr>
      <w:tr w:rsidR="0064604E" w:rsidRPr="00514058" w:rsidTr="00C711CC">
        <w:trPr>
          <w:trHeight w:val="660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Показатель объема услуги:</w:t>
            </w:r>
          </w:p>
        </w:tc>
        <w:tc>
          <w:tcPr>
            <w:tcW w:w="8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lang w:eastAsia="en-US"/>
              </w:rPr>
            </w:pPr>
            <w:r w:rsidRPr="00514058">
              <w:rPr>
                <w:rFonts w:ascii="Arial" w:hAnsi="Arial" w:cs="Arial"/>
                <w:lang w:eastAsia="en-US"/>
              </w:rPr>
              <w:t>Количество мероприятий, единиц</w:t>
            </w:r>
          </w:p>
        </w:tc>
      </w:tr>
      <w:tr w:rsidR="0064604E" w:rsidRPr="00514058" w:rsidTr="00C711CC">
        <w:trPr>
          <w:trHeight w:val="852"/>
        </w:trPr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 xml:space="preserve"> </w:t>
            </w:r>
            <w:r w:rsidRPr="00514058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4604E" w:rsidRPr="00514058" w:rsidTr="00C711CC">
        <w:trPr>
          <w:trHeight w:val="852"/>
        </w:trPr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Количество участников (посетителей)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514058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64604E" w:rsidRPr="00C711CC" w:rsidTr="00C711CC">
        <w:trPr>
          <w:trHeight w:val="382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64604E" w:rsidRPr="00514058" w:rsidRDefault="0064604E" w:rsidP="005B7B81">
      <w:pPr>
        <w:ind w:left="10632"/>
        <w:rPr>
          <w:rFonts w:ascii="Arial" w:hAnsi="Arial" w:cs="Arial"/>
        </w:rPr>
      </w:pPr>
      <w:r w:rsidRPr="00C711CC">
        <w:rPr>
          <w:rFonts w:ascii="Arial" w:hAnsi="Arial" w:cs="Arial"/>
        </w:rPr>
        <w:br w:type="page"/>
      </w:r>
      <w:bookmarkEnd w:id="3"/>
      <w:r>
        <w:rPr>
          <w:rFonts w:ascii="Arial" w:hAnsi="Arial" w:cs="Arial"/>
        </w:rPr>
        <w:t>Приложение № 4</w:t>
      </w:r>
    </w:p>
    <w:p w:rsidR="0064604E" w:rsidRPr="00514058" w:rsidRDefault="0064604E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>к  муниципальной целевой программе</w:t>
      </w:r>
    </w:p>
    <w:p w:rsidR="0064604E" w:rsidRDefault="0064604E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64604E" w:rsidRPr="005B7B81" w:rsidRDefault="0064604E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Горшеченского района Курской области</w:t>
      </w:r>
      <w:r w:rsidRPr="00514058">
        <w:rPr>
          <w:rFonts w:ascii="Arial" w:hAnsi="Arial" w:cs="Arial"/>
        </w:rPr>
        <w:t xml:space="preserve"> на  2014-2016 годы»</w:t>
      </w:r>
    </w:p>
    <w:p w:rsidR="0064604E" w:rsidRPr="005B7B81" w:rsidRDefault="0064604E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Ресурсное обеспечение реализации муниципальной целевой программы </w:t>
      </w:r>
      <w:r w:rsidRPr="005B7B81">
        <w:rPr>
          <w:rFonts w:ascii="Arial" w:hAnsi="Arial" w:cs="Arial"/>
          <w:b/>
          <w:sz w:val="28"/>
          <w:szCs w:val="28"/>
        </w:rPr>
        <w:t xml:space="preserve">  «Развитие культуры в Сосновском сельсовете</w:t>
      </w:r>
    </w:p>
    <w:p w:rsidR="0064604E" w:rsidRPr="005B7B81" w:rsidRDefault="0064604E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sz w:val="28"/>
          <w:szCs w:val="28"/>
        </w:rPr>
        <w:t>Горшеченского района Курской области на  2014-2016 годы»</w:t>
      </w:r>
    </w:p>
    <w:p w:rsidR="0064604E" w:rsidRPr="00514058" w:rsidRDefault="0064604E" w:rsidP="00514058">
      <w:pPr>
        <w:spacing w:before="240" w:after="240"/>
        <w:jc w:val="right"/>
        <w:rPr>
          <w:rFonts w:ascii="Arial" w:hAnsi="Arial" w:cs="Arial"/>
          <w:bCs/>
          <w:color w:val="000000"/>
        </w:rPr>
      </w:pPr>
      <w:r w:rsidRPr="00514058">
        <w:rPr>
          <w:rFonts w:ascii="Arial" w:hAnsi="Arial" w:cs="Arial"/>
          <w:bCs/>
          <w:color w:val="000000"/>
        </w:rPr>
        <w:t xml:space="preserve"> (тыс. руб.)</w:t>
      </w:r>
    </w:p>
    <w:tbl>
      <w:tblPr>
        <w:tblW w:w="14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2"/>
        <w:gridCol w:w="2410"/>
        <w:gridCol w:w="1843"/>
        <w:gridCol w:w="1701"/>
        <w:gridCol w:w="1559"/>
      </w:tblGrid>
      <w:tr w:rsidR="0064604E" w:rsidRPr="00C711CC" w:rsidTr="0079129B">
        <w:trPr>
          <w:trHeight w:val="1044"/>
          <w:tblHeader/>
        </w:trPr>
        <w:tc>
          <w:tcPr>
            <w:tcW w:w="6962" w:type="dxa"/>
            <w:vMerge w:val="restart"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Ответственный исполнитель, соисполнители, участники</w:t>
            </w:r>
          </w:p>
          <w:p w:rsidR="0064604E" w:rsidRPr="00514058" w:rsidRDefault="0064604E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103" w:type="dxa"/>
            <w:gridSpan w:val="3"/>
            <w:noWrap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Расходы (тыс. руб.), годы</w:t>
            </w:r>
          </w:p>
        </w:tc>
      </w:tr>
      <w:tr w:rsidR="0064604E" w:rsidRPr="00C711CC" w:rsidTr="0079129B">
        <w:trPr>
          <w:trHeight w:val="141"/>
          <w:tblHeader/>
        </w:trPr>
        <w:tc>
          <w:tcPr>
            <w:tcW w:w="6962" w:type="dxa"/>
            <w:vMerge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2014</w:t>
            </w:r>
          </w:p>
        </w:tc>
        <w:tc>
          <w:tcPr>
            <w:tcW w:w="1701" w:type="dxa"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2015</w:t>
            </w:r>
          </w:p>
        </w:tc>
        <w:tc>
          <w:tcPr>
            <w:tcW w:w="1559" w:type="dxa"/>
            <w:vAlign w:val="center"/>
          </w:tcPr>
          <w:p w:rsidR="0064604E" w:rsidRPr="00514058" w:rsidRDefault="0064604E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2016</w:t>
            </w:r>
          </w:p>
        </w:tc>
      </w:tr>
      <w:tr w:rsidR="0064604E" w:rsidRPr="00C711CC" w:rsidTr="0079129B">
        <w:trPr>
          <w:trHeight w:val="776"/>
        </w:trPr>
        <w:tc>
          <w:tcPr>
            <w:tcW w:w="6962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ИТОГО ПО ПРОГРАММЕ</w:t>
            </w:r>
          </w:p>
        </w:tc>
        <w:tc>
          <w:tcPr>
            <w:tcW w:w="2410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75</w:t>
            </w:r>
          </w:p>
        </w:tc>
        <w:tc>
          <w:tcPr>
            <w:tcW w:w="1701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85</w:t>
            </w:r>
          </w:p>
        </w:tc>
        <w:tc>
          <w:tcPr>
            <w:tcW w:w="1559" w:type="dxa"/>
            <w:vAlign w:val="center"/>
          </w:tcPr>
          <w:p w:rsidR="0064604E" w:rsidRPr="00C711CC" w:rsidRDefault="0064604E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90</w:t>
            </w:r>
          </w:p>
        </w:tc>
      </w:tr>
      <w:tr w:rsidR="0064604E" w:rsidRPr="009B1C5E" w:rsidTr="0079129B">
        <w:trPr>
          <w:trHeight w:val="776"/>
        </w:trPr>
        <w:tc>
          <w:tcPr>
            <w:tcW w:w="14475" w:type="dxa"/>
            <w:gridSpan w:val="5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 w:rsidRPr="009B1C5E">
              <w:rPr>
                <w:rFonts w:ascii="Arial" w:hAnsi="Arial" w:cs="Arial"/>
                <w:color w:val="000000"/>
              </w:rPr>
              <w:t>1.Подпрограмма «Сохранение и развитие библиотечного дела»</w:t>
            </w:r>
          </w:p>
        </w:tc>
      </w:tr>
      <w:tr w:rsidR="0064604E" w:rsidRPr="009B1C5E" w:rsidTr="0079129B">
        <w:trPr>
          <w:trHeight w:val="776"/>
        </w:trPr>
        <w:tc>
          <w:tcPr>
            <w:tcW w:w="6962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1.1Развитие библиотечного дела</w:t>
            </w:r>
          </w:p>
        </w:tc>
        <w:tc>
          <w:tcPr>
            <w:tcW w:w="2410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МКУК «Сосновская</w:t>
            </w:r>
            <w:r w:rsidRPr="009B1C5E">
              <w:rPr>
                <w:rFonts w:ascii="Arial" w:hAnsi="Arial" w:cs="Arial"/>
                <w:color w:val="000000"/>
              </w:rPr>
              <w:t xml:space="preserve"> сельская библиотека»</w:t>
            </w:r>
          </w:p>
        </w:tc>
        <w:tc>
          <w:tcPr>
            <w:tcW w:w="1843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64604E" w:rsidRPr="009B1C5E" w:rsidTr="0079129B">
        <w:trPr>
          <w:trHeight w:val="776"/>
        </w:trPr>
        <w:tc>
          <w:tcPr>
            <w:tcW w:w="14475" w:type="dxa"/>
            <w:gridSpan w:val="5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bCs/>
              </w:rPr>
            </w:pPr>
            <w:r w:rsidRPr="009B1C5E">
              <w:rPr>
                <w:rFonts w:ascii="Arial" w:hAnsi="Arial" w:cs="Arial"/>
                <w:color w:val="000000"/>
              </w:rPr>
              <w:t xml:space="preserve">2. Подпрограмма </w:t>
            </w:r>
            <w:r w:rsidRPr="009B1C5E">
              <w:rPr>
                <w:rFonts w:ascii="Arial" w:hAnsi="Arial" w:cs="Arial"/>
              </w:rPr>
              <w:t>«Сохранение и развитие культуры</w:t>
            </w:r>
            <w:r w:rsidRPr="009B1C5E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64604E" w:rsidRPr="009B1C5E" w:rsidTr="0079129B">
        <w:trPr>
          <w:trHeight w:val="998"/>
        </w:trPr>
        <w:tc>
          <w:tcPr>
            <w:tcW w:w="6962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2.1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410" w:type="dxa"/>
            <w:vMerge w:val="restart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МКУК «Сосновский</w:t>
            </w:r>
            <w:r w:rsidRPr="009B1C5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Ц</w:t>
            </w:r>
            <w:r w:rsidRPr="009B1C5E">
              <w:rPr>
                <w:rFonts w:ascii="Arial" w:hAnsi="Arial" w:cs="Arial"/>
                <w:color w:val="000000"/>
              </w:rPr>
              <w:t>СДК»</w:t>
            </w:r>
          </w:p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559" w:type="dxa"/>
            <w:vMerge w:val="restart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64604E" w:rsidRPr="009B1C5E" w:rsidTr="0079129B">
        <w:trPr>
          <w:trHeight w:val="559"/>
        </w:trPr>
        <w:tc>
          <w:tcPr>
            <w:tcW w:w="6962" w:type="dxa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2.2.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410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64604E" w:rsidRPr="009B1C5E" w:rsidTr="0079129B">
        <w:trPr>
          <w:trHeight w:val="695"/>
        </w:trPr>
        <w:tc>
          <w:tcPr>
            <w:tcW w:w="6962" w:type="dxa"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2.3.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Выявление  и поддержка одарённых детей и молодёжи.</w:t>
            </w:r>
          </w:p>
        </w:tc>
        <w:tc>
          <w:tcPr>
            <w:tcW w:w="2410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64604E" w:rsidRPr="009B1C5E" w:rsidRDefault="0064604E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64604E" w:rsidRPr="00C711CC" w:rsidRDefault="0064604E" w:rsidP="00C711CC">
      <w:pPr>
        <w:spacing w:before="240" w:after="240"/>
        <w:jc w:val="both"/>
        <w:rPr>
          <w:rFonts w:ascii="Arial" w:hAnsi="Arial" w:cs="Arial"/>
          <w:b/>
          <w:bCs/>
          <w:color w:val="000000"/>
        </w:rPr>
      </w:pPr>
      <w:r w:rsidRPr="00C711CC">
        <w:rPr>
          <w:rFonts w:ascii="Arial" w:hAnsi="Arial" w:cs="Arial"/>
          <w:bCs/>
          <w:color w:val="000000"/>
        </w:rPr>
        <w:t>Объемы финансирования подлежат ежегодной корректировке с учетом возможностей средств местного бюджета</w:t>
      </w:r>
      <w:r w:rsidRPr="00C711CC">
        <w:rPr>
          <w:rFonts w:ascii="Arial" w:hAnsi="Arial" w:cs="Arial"/>
          <w:b/>
          <w:bCs/>
          <w:color w:val="000000"/>
        </w:rPr>
        <w:t>.</w:t>
      </w:r>
    </w:p>
    <w:p w:rsidR="0064604E" w:rsidRPr="00C711CC" w:rsidRDefault="0064604E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</w:rPr>
      </w:pPr>
    </w:p>
    <w:p w:rsidR="0064604E" w:rsidRPr="00C711CC" w:rsidRDefault="0064604E" w:rsidP="00C711CC">
      <w:pPr>
        <w:jc w:val="both"/>
        <w:rPr>
          <w:rFonts w:ascii="Arial" w:hAnsi="Arial" w:cs="Arial"/>
        </w:rPr>
      </w:pPr>
    </w:p>
    <w:sectPr w:rsidR="0064604E" w:rsidRPr="00C711CC" w:rsidSect="006068D6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1CC"/>
    <w:rsid w:val="00066EC1"/>
    <w:rsid w:val="000A1CDB"/>
    <w:rsid w:val="000F5F83"/>
    <w:rsid w:val="00163F08"/>
    <w:rsid w:val="001B7E72"/>
    <w:rsid w:val="001D1661"/>
    <w:rsid w:val="002122B3"/>
    <w:rsid w:val="002D3905"/>
    <w:rsid w:val="00400116"/>
    <w:rsid w:val="004544EA"/>
    <w:rsid w:val="00466D60"/>
    <w:rsid w:val="0048555F"/>
    <w:rsid w:val="00514058"/>
    <w:rsid w:val="005B7B81"/>
    <w:rsid w:val="006068D6"/>
    <w:rsid w:val="0064604E"/>
    <w:rsid w:val="006C01AF"/>
    <w:rsid w:val="006C5216"/>
    <w:rsid w:val="00707351"/>
    <w:rsid w:val="00757863"/>
    <w:rsid w:val="0079129B"/>
    <w:rsid w:val="007C1965"/>
    <w:rsid w:val="007D2E7A"/>
    <w:rsid w:val="007D6D75"/>
    <w:rsid w:val="00863996"/>
    <w:rsid w:val="00882E21"/>
    <w:rsid w:val="00912831"/>
    <w:rsid w:val="00923A1C"/>
    <w:rsid w:val="009B1C5E"/>
    <w:rsid w:val="009B7841"/>
    <w:rsid w:val="00A05B72"/>
    <w:rsid w:val="00A62CBF"/>
    <w:rsid w:val="00AD3BA9"/>
    <w:rsid w:val="00B92F2D"/>
    <w:rsid w:val="00B95EEE"/>
    <w:rsid w:val="00C27929"/>
    <w:rsid w:val="00C711CC"/>
    <w:rsid w:val="00CE2A9B"/>
    <w:rsid w:val="00D65826"/>
    <w:rsid w:val="00DD04D8"/>
    <w:rsid w:val="00DE2535"/>
    <w:rsid w:val="00E01A9D"/>
    <w:rsid w:val="00EA50D5"/>
    <w:rsid w:val="00F54D80"/>
    <w:rsid w:val="00F7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711CC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C711CC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customStyle="1" w:styleId="14">
    <w:name w:val="Обычный + 14 пт"/>
    <w:basedOn w:val="Normal"/>
    <w:uiPriority w:val="99"/>
    <w:rsid w:val="00C711CC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Caption">
    <w:name w:val="caption"/>
    <w:basedOn w:val="Standard"/>
    <w:next w:val="Standard"/>
    <w:uiPriority w:val="99"/>
    <w:qFormat/>
    <w:rsid w:val="00C711CC"/>
    <w:pPr>
      <w:spacing w:line="360" w:lineRule="auto"/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882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B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</TotalTime>
  <Pages>28</Pages>
  <Words>5659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7</cp:revision>
  <cp:lastPrinted>2014-02-10T06:43:00Z</cp:lastPrinted>
  <dcterms:created xsi:type="dcterms:W3CDTF">2014-01-15T11:24:00Z</dcterms:created>
  <dcterms:modified xsi:type="dcterms:W3CDTF">2014-02-10T06:44:00Z</dcterms:modified>
</cp:coreProperties>
</file>